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16" w:rsidRDefault="00F43C5F" w:rsidP="00582216">
      <w:pPr>
        <w:pStyle w:val="Titre"/>
        <w:spacing w:before="66"/>
        <w:ind w:left="284" w:right="-137" w:firstLine="0"/>
        <w:jc w:val="center"/>
      </w:pPr>
      <w:r>
        <w:t>OFFICE DES CEREALES</w:t>
      </w:r>
    </w:p>
    <w:p w:rsidR="004E307A" w:rsidRDefault="00F43C5F" w:rsidP="00582216">
      <w:pPr>
        <w:pStyle w:val="Titre"/>
        <w:spacing w:before="66"/>
        <w:ind w:left="284" w:right="-137" w:firstLine="0"/>
        <w:jc w:val="center"/>
        <w:rPr>
          <w:b w:val="0"/>
        </w:rPr>
      </w:pPr>
      <w:r>
        <w:t>APPELD’OFFRESN°</w:t>
      </w:r>
      <w:r w:rsidR="0010576F">
        <w:rPr>
          <w:rFonts w:hint="cs"/>
          <w:b w:val="0"/>
          <w:rtl/>
        </w:rPr>
        <w:t>23</w:t>
      </w:r>
      <w:r>
        <w:t>/202</w:t>
      </w:r>
      <w:r>
        <w:rPr>
          <w:b w:val="0"/>
        </w:rPr>
        <w:t>5</w:t>
      </w:r>
    </w:p>
    <w:p w:rsidR="00C439FC" w:rsidRDefault="00F43C5F" w:rsidP="00582216">
      <w:pPr>
        <w:pStyle w:val="Titre"/>
        <w:ind w:left="284" w:right="5" w:firstLine="0"/>
        <w:jc w:val="center"/>
        <w:rPr>
          <w:rFonts w:ascii="Tajawal" w:hAnsi="Tajawal"/>
          <w:shd w:val="clear" w:color="auto" w:fill="FFFFFF"/>
        </w:rPr>
      </w:pPr>
      <w:r>
        <w:t xml:space="preserve">TUNEPS </w:t>
      </w:r>
      <w:r w:rsidR="00C439FC">
        <w:rPr>
          <w:rFonts w:ascii="Tajawal" w:hAnsi="Tajawal"/>
          <w:shd w:val="clear" w:color="auto" w:fill="FFFFFF"/>
        </w:rPr>
        <w:t>20250900592</w:t>
      </w:r>
    </w:p>
    <w:p w:rsidR="004E307A" w:rsidRDefault="00F43C5F" w:rsidP="00582216">
      <w:pPr>
        <w:pStyle w:val="Titre"/>
        <w:ind w:left="284" w:right="5" w:firstLine="0"/>
        <w:jc w:val="center"/>
      </w:pPr>
      <w:r>
        <w:t>ACQUISITIONDEFONGICIDE</w:t>
      </w:r>
    </w:p>
    <w:p w:rsidR="004E307A" w:rsidRDefault="00F43C5F" w:rsidP="00582216">
      <w:pPr>
        <w:pStyle w:val="Corpsdetexte"/>
        <w:spacing w:before="205"/>
        <w:ind w:left="142" w:right="146" w:firstLine="0"/>
        <w:jc w:val="left"/>
      </w:pPr>
      <w:r>
        <w:t>CetAppeld’Offres apourobjetl’</w:t>
      </w:r>
      <w:r w:rsidR="0010576F">
        <w:t>achat de</w:t>
      </w:r>
      <w:r>
        <w:t xml:space="preserve"> fongicidepourletraitementdesemencesd’orge L’appel d’offres est réparti en trois lots comme suit :</w:t>
      </w: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8"/>
        <w:gridCol w:w="5953"/>
        <w:gridCol w:w="2977"/>
      </w:tblGrid>
      <w:tr w:rsidR="004E307A" w:rsidTr="00582216">
        <w:trPr>
          <w:trHeight w:val="460"/>
        </w:trPr>
        <w:tc>
          <w:tcPr>
            <w:tcW w:w="1028" w:type="dxa"/>
            <w:vAlign w:val="center"/>
          </w:tcPr>
          <w:p w:rsidR="004E307A" w:rsidRDefault="00F43C5F" w:rsidP="00582216">
            <w:pPr>
              <w:pStyle w:val="TableParagraph"/>
              <w:spacing w:before="0" w:line="230" w:lineRule="exact"/>
              <w:ind w:left="142" w:right="14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LOT </w:t>
            </w:r>
            <w:r>
              <w:rPr>
                <w:b/>
                <w:spacing w:val="-6"/>
                <w:sz w:val="20"/>
              </w:rPr>
              <w:t>N°</w:t>
            </w:r>
          </w:p>
        </w:tc>
        <w:tc>
          <w:tcPr>
            <w:tcW w:w="5953" w:type="dxa"/>
            <w:vAlign w:val="center"/>
          </w:tcPr>
          <w:p w:rsidR="004E307A" w:rsidRDefault="00F43C5F" w:rsidP="00582216">
            <w:pPr>
              <w:pStyle w:val="TableParagraph"/>
              <w:spacing w:before="115"/>
              <w:ind w:left="142" w:right="1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</w:t>
            </w:r>
          </w:p>
        </w:tc>
        <w:tc>
          <w:tcPr>
            <w:tcW w:w="2977" w:type="dxa"/>
            <w:vAlign w:val="center"/>
          </w:tcPr>
          <w:p w:rsidR="004E307A" w:rsidRDefault="00F43C5F" w:rsidP="00582216">
            <w:pPr>
              <w:pStyle w:val="TableParagraph"/>
              <w:spacing w:before="0" w:line="230" w:lineRule="exact"/>
              <w:ind w:left="142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MOINTANT DE LA CAUTIONPROVISOIRE</w:t>
            </w:r>
          </w:p>
        </w:tc>
      </w:tr>
      <w:tr w:rsidR="004E307A" w:rsidTr="00582216">
        <w:trPr>
          <w:trHeight w:val="284"/>
        </w:trPr>
        <w:tc>
          <w:tcPr>
            <w:tcW w:w="1028" w:type="dxa"/>
            <w:vAlign w:val="center"/>
          </w:tcPr>
          <w:p w:rsidR="004E307A" w:rsidRDefault="00F43C5F" w:rsidP="00582216">
            <w:pPr>
              <w:pStyle w:val="TableParagraph"/>
              <w:ind w:left="142" w:right="146"/>
              <w:rPr>
                <w:sz w:val="20"/>
              </w:rPr>
            </w:pPr>
            <w:r>
              <w:rPr>
                <w:sz w:val="20"/>
              </w:rPr>
              <w:t xml:space="preserve">Lot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53" w:type="dxa"/>
            <w:vAlign w:val="center"/>
          </w:tcPr>
          <w:p w:rsidR="004E307A" w:rsidRDefault="00F43C5F" w:rsidP="00582216">
            <w:pPr>
              <w:pStyle w:val="TableParagraph"/>
              <w:ind w:left="142" w:right="-8"/>
              <w:jc w:val="left"/>
              <w:rPr>
                <w:sz w:val="20"/>
              </w:rPr>
            </w:pPr>
            <w:r>
              <w:rPr>
                <w:sz w:val="20"/>
              </w:rPr>
              <w:t>Fongicidepourle traitementde 40millequintaux desemences</w:t>
            </w:r>
            <w:r>
              <w:rPr>
                <w:spacing w:val="-2"/>
                <w:sz w:val="20"/>
              </w:rPr>
              <w:t>d’orge</w:t>
            </w:r>
          </w:p>
        </w:tc>
        <w:tc>
          <w:tcPr>
            <w:tcW w:w="2977" w:type="dxa"/>
            <w:vAlign w:val="center"/>
          </w:tcPr>
          <w:p w:rsidR="004E307A" w:rsidRDefault="00F43C5F" w:rsidP="00582216">
            <w:pPr>
              <w:pStyle w:val="TableParagraph"/>
              <w:ind w:left="142" w:right="146"/>
              <w:rPr>
                <w:sz w:val="20"/>
              </w:rPr>
            </w:pPr>
            <w:r>
              <w:rPr>
                <w:sz w:val="20"/>
              </w:rPr>
              <w:t xml:space="preserve">1100 </w:t>
            </w:r>
            <w:r>
              <w:rPr>
                <w:spacing w:val="-2"/>
                <w:sz w:val="20"/>
              </w:rPr>
              <w:t>dinars</w:t>
            </w:r>
          </w:p>
        </w:tc>
      </w:tr>
      <w:tr w:rsidR="004E307A" w:rsidTr="00582216">
        <w:trPr>
          <w:trHeight w:val="284"/>
        </w:trPr>
        <w:tc>
          <w:tcPr>
            <w:tcW w:w="1028" w:type="dxa"/>
            <w:vAlign w:val="center"/>
          </w:tcPr>
          <w:p w:rsidR="004E307A" w:rsidRDefault="00F43C5F" w:rsidP="00582216">
            <w:pPr>
              <w:pStyle w:val="TableParagraph"/>
              <w:ind w:left="142" w:right="146"/>
              <w:rPr>
                <w:sz w:val="20"/>
              </w:rPr>
            </w:pPr>
            <w:r>
              <w:rPr>
                <w:sz w:val="20"/>
              </w:rPr>
              <w:t xml:space="preserve">Lot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953" w:type="dxa"/>
            <w:vAlign w:val="center"/>
          </w:tcPr>
          <w:p w:rsidR="004E307A" w:rsidRDefault="00F43C5F" w:rsidP="00582216">
            <w:pPr>
              <w:pStyle w:val="TableParagraph"/>
              <w:ind w:left="142" w:right="146"/>
              <w:jc w:val="left"/>
              <w:rPr>
                <w:sz w:val="20"/>
              </w:rPr>
            </w:pPr>
            <w:r>
              <w:rPr>
                <w:sz w:val="20"/>
              </w:rPr>
              <w:t>Fongicidepourle traitementde 40millequintaux desemences</w:t>
            </w:r>
            <w:r>
              <w:rPr>
                <w:spacing w:val="-2"/>
                <w:sz w:val="20"/>
              </w:rPr>
              <w:t>d’orge</w:t>
            </w:r>
          </w:p>
        </w:tc>
        <w:tc>
          <w:tcPr>
            <w:tcW w:w="2977" w:type="dxa"/>
            <w:vAlign w:val="center"/>
          </w:tcPr>
          <w:p w:rsidR="004E307A" w:rsidRDefault="00F43C5F" w:rsidP="00582216">
            <w:pPr>
              <w:pStyle w:val="TableParagraph"/>
              <w:ind w:left="142" w:right="146"/>
              <w:rPr>
                <w:sz w:val="20"/>
              </w:rPr>
            </w:pPr>
            <w:r>
              <w:rPr>
                <w:sz w:val="20"/>
              </w:rPr>
              <w:t xml:space="preserve">1100 </w:t>
            </w:r>
            <w:r>
              <w:rPr>
                <w:spacing w:val="-2"/>
                <w:sz w:val="20"/>
              </w:rPr>
              <w:t>dinars</w:t>
            </w:r>
          </w:p>
        </w:tc>
      </w:tr>
      <w:tr w:rsidR="004E307A" w:rsidTr="00582216">
        <w:trPr>
          <w:trHeight w:val="283"/>
        </w:trPr>
        <w:tc>
          <w:tcPr>
            <w:tcW w:w="1028" w:type="dxa"/>
            <w:vAlign w:val="center"/>
          </w:tcPr>
          <w:p w:rsidR="004E307A" w:rsidRDefault="00F43C5F" w:rsidP="00582216">
            <w:pPr>
              <w:pStyle w:val="TableParagraph"/>
              <w:ind w:left="142" w:right="146"/>
              <w:rPr>
                <w:sz w:val="20"/>
              </w:rPr>
            </w:pPr>
            <w:r>
              <w:rPr>
                <w:sz w:val="20"/>
              </w:rPr>
              <w:t xml:space="preserve">Lot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953" w:type="dxa"/>
            <w:vAlign w:val="center"/>
          </w:tcPr>
          <w:p w:rsidR="004E307A" w:rsidRDefault="00F43C5F" w:rsidP="00582216">
            <w:pPr>
              <w:pStyle w:val="TableParagraph"/>
              <w:ind w:left="142" w:right="146"/>
              <w:jc w:val="left"/>
              <w:rPr>
                <w:sz w:val="20"/>
              </w:rPr>
            </w:pPr>
            <w:r>
              <w:rPr>
                <w:sz w:val="20"/>
              </w:rPr>
              <w:t>Fongicidepourle traitementde 20millequintaux desemences</w:t>
            </w:r>
            <w:r>
              <w:rPr>
                <w:spacing w:val="-2"/>
                <w:sz w:val="20"/>
              </w:rPr>
              <w:t>d’orge</w:t>
            </w:r>
          </w:p>
        </w:tc>
        <w:tc>
          <w:tcPr>
            <w:tcW w:w="2977" w:type="dxa"/>
            <w:vAlign w:val="center"/>
          </w:tcPr>
          <w:p w:rsidR="004E307A" w:rsidRDefault="00F43C5F" w:rsidP="00582216">
            <w:pPr>
              <w:pStyle w:val="TableParagraph"/>
              <w:ind w:left="142" w:right="146"/>
              <w:rPr>
                <w:sz w:val="20"/>
              </w:rPr>
            </w:pPr>
            <w:r>
              <w:rPr>
                <w:sz w:val="20"/>
              </w:rPr>
              <w:t xml:space="preserve">600 </w:t>
            </w:r>
            <w:r>
              <w:rPr>
                <w:spacing w:val="-2"/>
                <w:sz w:val="20"/>
              </w:rPr>
              <w:t>dinars</w:t>
            </w:r>
          </w:p>
        </w:tc>
      </w:tr>
    </w:tbl>
    <w:p w:rsidR="004E307A" w:rsidRDefault="00F43C5F" w:rsidP="00582216">
      <w:pPr>
        <w:pStyle w:val="Corpsdetexte"/>
        <w:ind w:left="142" w:right="146" w:firstLine="0"/>
      </w:pPr>
      <w:r>
        <w:t xml:space="preserve">Les soumissionnaires inscrits ausystème TUNEPS etquisontintéressés à participer, sontinvitésà retirer le cahier des charges </w:t>
      </w:r>
      <w:r>
        <w:rPr>
          <w:b/>
        </w:rPr>
        <w:t xml:space="preserve">gratuitement </w:t>
      </w:r>
      <w:r>
        <w:t xml:space="preserve">auprès du Secrétariat Permanent des Commissions des Marchés de l’Office, 30 Rue Alain Savary Tunis </w:t>
      </w:r>
      <w:r>
        <w:rPr>
          <w:b/>
        </w:rPr>
        <w:t xml:space="preserve">ou </w:t>
      </w:r>
      <w:r>
        <w:t xml:space="preserve">du site </w:t>
      </w:r>
      <w:hyperlink r:id="rId4">
        <w:r>
          <w:rPr>
            <w:u w:val="single"/>
          </w:rPr>
          <w:t>www.tuneps.tn</w:t>
        </w:r>
      </w:hyperlink>
      <w:r>
        <w:rPr>
          <w:b/>
        </w:rPr>
        <w:t xml:space="preserve">ou </w:t>
      </w:r>
      <w:r>
        <w:t xml:space="preserve">du site </w:t>
      </w:r>
      <w:hyperlink r:id="rId5">
        <w:r>
          <w:rPr>
            <w:u w:val="single"/>
          </w:rPr>
          <w:t>www.marchespublics.gov.tn</w:t>
        </w:r>
      </w:hyperlink>
      <w:r>
        <w:t xml:space="preserve"> .</w:t>
      </w:r>
    </w:p>
    <w:p w:rsidR="004E307A" w:rsidRDefault="00F43C5F" w:rsidP="00582216">
      <w:pPr>
        <w:ind w:left="142" w:right="146"/>
        <w:jc w:val="both"/>
        <w:rPr>
          <w:sz w:val="26"/>
        </w:rPr>
      </w:pPr>
      <w:r>
        <w:rPr>
          <w:sz w:val="26"/>
        </w:rPr>
        <w:t xml:space="preserve">Les offres doivent parvenir à l’Office des Céréales </w:t>
      </w:r>
      <w:r>
        <w:rPr>
          <w:b/>
          <w:sz w:val="26"/>
        </w:rPr>
        <w:t>exclusivement par le système TUNEPS</w:t>
      </w:r>
      <w:r>
        <w:rPr>
          <w:sz w:val="26"/>
        </w:rPr>
        <w:t xml:space="preserve">. </w:t>
      </w:r>
      <w:r>
        <w:rPr>
          <w:b/>
          <w:sz w:val="26"/>
        </w:rPr>
        <w:t>Seulementl’extraitderegistredecommerce</w:t>
      </w:r>
      <w:r>
        <w:rPr>
          <w:sz w:val="26"/>
        </w:rPr>
        <w:t>(l’original),la</w:t>
      </w:r>
      <w:r>
        <w:rPr>
          <w:b/>
          <w:sz w:val="26"/>
        </w:rPr>
        <w:t xml:space="preserve">cautionprovisoire(original),le certificat d’homologation </w:t>
      </w:r>
      <w:r>
        <w:rPr>
          <w:sz w:val="26"/>
        </w:rPr>
        <w:t xml:space="preserve">(l’original ou en copie certifiée conforme) et </w:t>
      </w:r>
      <w:r>
        <w:rPr>
          <w:b/>
          <w:sz w:val="26"/>
        </w:rPr>
        <w:t xml:space="preserve">la notice d’utilisation etdu stockage </w:t>
      </w:r>
      <w:r>
        <w:rPr>
          <w:sz w:val="26"/>
        </w:rPr>
        <w:t>du produit (l’original ou en copie certifiée conforme) doivent être présentés dans uneenveloppe</w:t>
      </w:r>
      <w:r w:rsidR="00235C10">
        <w:rPr>
          <w:sz w:val="26"/>
        </w:rPr>
        <w:t xml:space="preserve"> fermée, libellé </w:t>
      </w:r>
      <w:r>
        <w:rPr>
          <w:sz w:val="26"/>
        </w:rPr>
        <w:t>aunomduPrésidentDirecteurGénéraldel’officedescéréales30Rue AlainSavaryBPN°173CEDEX1002Tunis,parvoiepostaleetenrecommandéouparrapide poste ou déposées directement au bureau d’ordre central de l'Office des Céréales contre récépissé,portant uniquement la mention suivante :</w:t>
      </w:r>
    </w:p>
    <w:p w:rsidR="004E307A" w:rsidRDefault="00F43C5F" w:rsidP="00582216">
      <w:pPr>
        <w:spacing w:before="3" w:line="299" w:lineRule="exact"/>
        <w:ind w:left="142" w:right="146"/>
        <w:jc w:val="center"/>
        <w:rPr>
          <w:b/>
          <w:sz w:val="26"/>
        </w:rPr>
      </w:pPr>
      <w:r>
        <w:rPr>
          <w:b/>
          <w:sz w:val="26"/>
        </w:rPr>
        <w:t xml:space="preserve">ANE PASOUVRIRAPPELD’OFFRESN° </w:t>
      </w:r>
      <w:r w:rsidR="0010576F" w:rsidRPr="0010576F">
        <w:rPr>
          <w:rFonts w:hint="cs"/>
          <w:bCs/>
          <w:sz w:val="26"/>
          <w:rtl/>
        </w:rPr>
        <w:t>23</w:t>
      </w:r>
      <w:r>
        <w:rPr>
          <w:b/>
          <w:sz w:val="26"/>
        </w:rPr>
        <w:t>/</w:t>
      </w:r>
      <w:r w:rsidR="0010576F">
        <w:rPr>
          <w:b/>
          <w:sz w:val="26"/>
        </w:rPr>
        <w:t>2025</w:t>
      </w:r>
      <w:r w:rsidR="0010576F">
        <w:rPr>
          <w:b/>
          <w:spacing w:val="-10"/>
          <w:sz w:val="26"/>
        </w:rPr>
        <w:t xml:space="preserve"> :</w:t>
      </w:r>
    </w:p>
    <w:p w:rsidR="004E307A" w:rsidRDefault="00F43C5F" w:rsidP="00582216">
      <w:pPr>
        <w:spacing w:line="276" w:lineRule="exact"/>
        <w:ind w:left="142" w:right="146"/>
        <w:jc w:val="center"/>
        <w:rPr>
          <w:b/>
          <w:sz w:val="24"/>
        </w:rPr>
      </w:pPr>
      <w:r>
        <w:rPr>
          <w:b/>
          <w:sz w:val="24"/>
        </w:rPr>
        <w:t>ACHAT DE</w:t>
      </w:r>
      <w:r>
        <w:rPr>
          <w:b/>
          <w:spacing w:val="-2"/>
          <w:sz w:val="24"/>
        </w:rPr>
        <w:t>FONGICIDE</w:t>
      </w:r>
    </w:p>
    <w:p w:rsidR="004E307A" w:rsidRDefault="00F43C5F" w:rsidP="00582216">
      <w:pPr>
        <w:spacing w:line="299" w:lineRule="exact"/>
        <w:ind w:left="142" w:right="146"/>
        <w:jc w:val="both"/>
        <w:rPr>
          <w:b/>
          <w:sz w:val="26"/>
        </w:rPr>
      </w:pPr>
      <w:r>
        <w:rPr>
          <w:sz w:val="26"/>
        </w:rPr>
        <w:t>La date limitepourla réception des offres estfixée</w:t>
      </w:r>
      <w:r w:rsidR="00235C10">
        <w:rPr>
          <w:sz w:val="26"/>
        </w:rPr>
        <w:t xml:space="preserve">au </w:t>
      </w:r>
      <w:r w:rsidR="00582216" w:rsidRPr="00582216">
        <w:rPr>
          <w:b/>
          <w:bCs/>
          <w:color w:val="EE0000"/>
          <w:sz w:val="26"/>
        </w:rPr>
        <w:t>07</w:t>
      </w:r>
      <w:r w:rsidR="0010576F" w:rsidRPr="0010576F">
        <w:rPr>
          <w:b/>
          <w:bCs/>
          <w:sz w:val="26"/>
        </w:rPr>
        <w:t>Octobre</w:t>
      </w:r>
      <w:r>
        <w:rPr>
          <w:b/>
          <w:sz w:val="26"/>
        </w:rPr>
        <w:t xml:space="preserve"> 2025à12H</w:t>
      </w:r>
      <w:r>
        <w:rPr>
          <w:b/>
          <w:spacing w:val="-5"/>
          <w:sz w:val="26"/>
        </w:rPr>
        <w:t>00.</w:t>
      </w:r>
    </w:p>
    <w:p w:rsidR="004E307A" w:rsidRDefault="00F43C5F" w:rsidP="00582216">
      <w:pPr>
        <w:pStyle w:val="Corpsdetexte"/>
        <w:spacing w:before="1"/>
        <w:ind w:left="142" w:right="146" w:firstLine="0"/>
      </w:pPr>
      <w:r>
        <w:t>La validité des offres est fixée à 90 jours à compter de la date qui suit la date limite de la réception des offres.</w:t>
      </w:r>
    </w:p>
    <w:p w:rsidR="004E307A" w:rsidRDefault="00F43C5F" w:rsidP="00582216">
      <w:pPr>
        <w:pStyle w:val="Corpsdetexte"/>
        <w:ind w:left="142" w:right="146" w:firstLine="0"/>
      </w:pPr>
      <w:r>
        <w:t xml:space="preserve">La séance d’ouverture des plisse tiendra, le </w:t>
      </w:r>
      <w:r w:rsidR="00582216" w:rsidRPr="00582216">
        <w:rPr>
          <w:b/>
          <w:bCs/>
          <w:color w:val="EE0000"/>
        </w:rPr>
        <w:t>07</w:t>
      </w:r>
      <w:r w:rsidR="0010576F" w:rsidRPr="0010576F">
        <w:rPr>
          <w:b/>
          <w:bCs/>
        </w:rPr>
        <w:t>Octobre</w:t>
      </w:r>
      <w:r>
        <w:rPr>
          <w:b/>
        </w:rPr>
        <w:t xml:space="preserve">2025 à 15 H 00 </w:t>
      </w:r>
      <w:r>
        <w:t>à lasalle de réunion au1er étage au siège de l’Office des Céréales 30 rue Alain Savary, Tunis.</w:t>
      </w:r>
    </w:p>
    <w:p w:rsidR="004E307A" w:rsidRDefault="00F43C5F" w:rsidP="00582216">
      <w:pPr>
        <w:pStyle w:val="Corpsdetexte"/>
        <w:ind w:left="142" w:right="146" w:firstLine="0"/>
      </w:pPr>
      <w:r>
        <w:t>Les soumissionnaires qui ont présentés leurs offres ou leurs représentants (présentation d’une procuration signé de la part du soumissionnaire et de la carte d’identité nationale) peuvent assister à la séance d’ouverture des plis.</w:t>
      </w:r>
    </w:p>
    <w:p w:rsidR="004E307A" w:rsidRDefault="00F43C5F" w:rsidP="00582216">
      <w:pPr>
        <w:ind w:left="142" w:right="146"/>
        <w:jc w:val="both"/>
        <w:rPr>
          <w:b/>
          <w:sz w:val="26"/>
        </w:rPr>
      </w:pPr>
      <w:r>
        <w:rPr>
          <w:b/>
          <w:sz w:val="26"/>
        </w:rPr>
        <w:t>Touteoffreparvenueau</w:t>
      </w:r>
      <w:r>
        <w:rPr>
          <w:rFonts w:ascii="Arial" w:hAnsi="Arial"/>
          <w:b/>
          <w:sz w:val="26"/>
        </w:rPr>
        <w:t>-</w:t>
      </w:r>
      <w:r>
        <w:rPr>
          <w:b/>
          <w:sz w:val="26"/>
        </w:rPr>
        <w:t>delàdeladatelimite(journéeethoraire)et/ouhorsligne et/ou la caution provisoire sera rejetée.</w:t>
      </w:r>
    </w:p>
    <w:sectPr w:rsidR="004E307A" w:rsidSect="004E307A">
      <w:type w:val="continuous"/>
      <w:pgSz w:w="11910" w:h="16840"/>
      <w:pgMar w:top="20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E307A"/>
    <w:rsid w:val="000218D4"/>
    <w:rsid w:val="0010576F"/>
    <w:rsid w:val="001B39E8"/>
    <w:rsid w:val="00235C10"/>
    <w:rsid w:val="004E307A"/>
    <w:rsid w:val="00582216"/>
    <w:rsid w:val="00707DC3"/>
    <w:rsid w:val="009954E6"/>
    <w:rsid w:val="00C439FC"/>
    <w:rsid w:val="00CB17A8"/>
    <w:rsid w:val="00EF3D11"/>
    <w:rsid w:val="00F43C5F"/>
    <w:rsid w:val="00F7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307A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0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E307A"/>
    <w:pPr>
      <w:ind w:left="239" w:right="41" w:firstLine="340"/>
      <w:jc w:val="both"/>
    </w:pPr>
    <w:rPr>
      <w:sz w:val="26"/>
      <w:szCs w:val="26"/>
    </w:rPr>
  </w:style>
  <w:style w:type="paragraph" w:styleId="Titre">
    <w:name w:val="Title"/>
    <w:basedOn w:val="Normal"/>
    <w:uiPriority w:val="1"/>
    <w:qFormat/>
    <w:rsid w:val="004E307A"/>
    <w:pPr>
      <w:ind w:left="3354" w:right="2764" w:firstLine="326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4E307A"/>
  </w:style>
  <w:style w:type="paragraph" w:customStyle="1" w:styleId="TableParagraph">
    <w:name w:val="Table Paragraph"/>
    <w:basedOn w:val="Normal"/>
    <w:uiPriority w:val="1"/>
    <w:qFormat/>
    <w:rsid w:val="004E307A"/>
    <w:pPr>
      <w:spacing w:before="2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chespublics.gov.tn/" TargetMode="External"/><Relationship Id="rId4" Type="http://schemas.openxmlformats.org/officeDocument/2006/relationships/hyperlink" Target="http://www.tuneps.t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كــراس الشروط الخاصة</vt:lpstr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كــراس الشروط الخاصة</dc:title>
  <dc:creator>oc oc</dc:creator>
  <cp:lastModifiedBy>Abdelkerim Mejri</cp:lastModifiedBy>
  <cp:revision>2</cp:revision>
  <dcterms:created xsi:type="dcterms:W3CDTF">2025-09-08T07:56:00Z</dcterms:created>
  <dcterms:modified xsi:type="dcterms:W3CDTF">2025-09-08T07:56:00Z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 pour Microsoft 365</vt:lpwstr>
  </property>
</Properties>
</file>