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CBD" w:rsidRPr="00AE6CBD" w:rsidRDefault="00AE6CBD" w:rsidP="005F6940">
      <w:pPr>
        <w:spacing w:line="300" w:lineRule="exact"/>
        <w:jc w:val="center"/>
        <w:rPr>
          <w:rFonts w:asciiTheme="minorHAnsi" w:hAnsiTheme="minorHAnsi" w:cstheme="minorHAnsi"/>
          <w:b/>
          <w:bCs/>
          <w:spacing w:val="-2"/>
          <w:szCs w:val="22"/>
        </w:rPr>
      </w:pPr>
    </w:p>
    <w:p w:rsidR="006976D4" w:rsidRPr="00060729" w:rsidRDefault="004C4150" w:rsidP="005F6940">
      <w:pPr>
        <w:spacing w:line="300" w:lineRule="exact"/>
        <w:jc w:val="center"/>
        <w:rPr>
          <w:rFonts w:asciiTheme="minorHAnsi" w:hAnsiTheme="minorHAnsi" w:cstheme="minorHAnsi"/>
          <w:b/>
          <w:bCs/>
          <w:spacing w:val="-2"/>
          <w:szCs w:val="22"/>
        </w:rPr>
      </w:pPr>
      <w:r w:rsidRPr="00060729">
        <w:rPr>
          <w:rFonts w:asciiTheme="minorHAnsi" w:hAnsiTheme="minorHAnsi" w:cstheme="minorHAnsi"/>
          <w:b/>
          <w:bCs/>
          <w:spacing w:val="-2"/>
          <w:szCs w:val="22"/>
        </w:rPr>
        <w:t>RÉPUBLIQUE</w:t>
      </w:r>
      <w:r w:rsidR="001A3936" w:rsidRPr="00060729">
        <w:rPr>
          <w:rFonts w:asciiTheme="minorHAnsi" w:hAnsiTheme="minorHAnsi" w:cstheme="minorHAnsi"/>
          <w:b/>
          <w:bCs/>
          <w:spacing w:val="-2"/>
          <w:szCs w:val="22"/>
        </w:rPr>
        <w:t xml:space="preserve"> TUNISIENNE</w:t>
      </w:r>
    </w:p>
    <w:p w:rsidR="00827874" w:rsidRPr="00060729" w:rsidRDefault="004C4150" w:rsidP="005F6940">
      <w:pPr>
        <w:spacing w:line="300" w:lineRule="exact"/>
        <w:jc w:val="center"/>
        <w:rPr>
          <w:rFonts w:asciiTheme="minorHAnsi" w:hAnsiTheme="minorHAnsi" w:cstheme="minorHAnsi"/>
          <w:b/>
          <w:bCs/>
          <w:szCs w:val="22"/>
        </w:rPr>
      </w:pPr>
      <w:r w:rsidRPr="00060729">
        <w:rPr>
          <w:rFonts w:asciiTheme="minorHAnsi" w:hAnsiTheme="minorHAnsi" w:cstheme="minorHAnsi"/>
          <w:b/>
          <w:bCs/>
          <w:szCs w:val="22"/>
        </w:rPr>
        <w:t>MINISTÈRE DE L’AGRICULTURE, DES RESSOURCES HYDRAULIQUES ET DE LA PÊCHE</w:t>
      </w:r>
    </w:p>
    <w:p w:rsidR="00AE6CBD" w:rsidRPr="00060729" w:rsidRDefault="00827874" w:rsidP="007D016A">
      <w:pPr>
        <w:spacing w:line="300" w:lineRule="exact"/>
        <w:jc w:val="center"/>
        <w:rPr>
          <w:rFonts w:asciiTheme="minorHAnsi" w:hAnsiTheme="minorHAnsi" w:cstheme="minorHAnsi"/>
          <w:b/>
          <w:bCs/>
          <w:szCs w:val="22"/>
        </w:rPr>
      </w:pPr>
      <w:r w:rsidRPr="00060729">
        <w:rPr>
          <w:rFonts w:asciiTheme="minorHAnsi" w:hAnsiTheme="minorHAnsi" w:cstheme="minorHAnsi"/>
          <w:b/>
          <w:bCs/>
          <w:szCs w:val="22"/>
        </w:rPr>
        <w:t>OFFICE DES CÉRÉALES</w:t>
      </w:r>
    </w:p>
    <w:p w:rsidR="004C4150" w:rsidRPr="00060729" w:rsidRDefault="004C4150" w:rsidP="009757A1">
      <w:pPr>
        <w:tabs>
          <w:tab w:val="left" w:pos="0"/>
        </w:tabs>
        <w:jc w:val="center"/>
        <w:rPr>
          <w:rFonts w:asciiTheme="minorHAnsi" w:hAnsiTheme="minorHAnsi" w:cstheme="minorHAnsi"/>
          <w:b/>
          <w:bCs/>
          <w:szCs w:val="22"/>
          <w:lang w:bidi="ar-TN"/>
        </w:rPr>
      </w:pPr>
      <w:r w:rsidRPr="00060729">
        <w:rPr>
          <w:rFonts w:asciiTheme="minorHAnsi" w:hAnsiTheme="minorHAnsi" w:cstheme="minorHAnsi"/>
          <w:b/>
          <w:szCs w:val="22"/>
        </w:rPr>
        <w:t xml:space="preserve">AVIS </w:t>
      </w:r>
      <w:r w:rsidR="0077775C" w:rsidRPr="00060729">
        <w:rPr>
          <w:rFonts w:asciiTheme="minorHAnsi" w:hAnsiTheme="minorHAnsi" w:cstheme="minorHAnsi"/>
          <w:b/>
          <w:szCs w:val="22"/>
        </w:rPr>
        <w:t>DE</w:t>
      </w:r>
      <w:r w:rsidRPr="00060729">
        <w:rPr>
          <w:rFonts w:asciiTheme="minorHAnsi" w:hAnsiTheme="minorHAnsi" w:cstheme="minorHAnsi"/>
          <w:b/>
          <w:szCs w:val="22"/>
        </w:rPr>
        <w:t xml:space="preserve"> MANIFESTATION D’INTÉRÊT </w:t>
      </w:r>
      <w:r w:rsidRPr="00060729">
        <w:rPr>
          <w:rFonts w:asciiTheme="minorHAnsi" w:hAnsiTheme="minorHAnsi" w:cstheme="minorHAnsi"/>
          <w:b/>
          <w:bCs/>
          <w:szCs w:val="22"/>
          <w:lang w:bidi="ar-TN"/>
        </w:rPr>
        <w:t xml:space="preserve">N° </w:t>
      </w:r>
      <w:r w:rsidR="009757A1" w:rsidRPr="00060729">
        <w:rPr>
          <w:rFonts w:asciiTheme="minorHAnsi" w:hAnsiTheme="minorHAnsi" w:cstheme="minorHAnsi"/>
          <w:b/>
          <w:bCs/>
          <w:szCs w:val="22"/>
          <w:lang w:bidi="ar-TN"/>
        </w:rPr>
        <w:t>03</w:t>
      </w:r>
      <w:r w:rsidR="00687B29" w:rsidRPr="00060729">
        <w:rPr>
          <w:rFonts w:asciiTheme="minorHAnsi" w:hAnsiTheme="minorHAnsi" w:cstheme="minorHAnsi"/>
          <w:b/>
          <w:bCs/>
          <w:szCs w:val="22"/>
          <w:lang w:bidi="ar-TN"/>
        </w:rPr>
        <w:t xml:space="preserve">/ </w:t>
      </w:r>
      <w:r w:rsidR="00860F43" w:rsidRPr="00060729">
        <w:rPr>
          <w:rFonts w:asciiTheme="minorHAnsi" w:hAnsiTheme="minorHAnsi" w:cstheme="minorHAnsi"/>
          <w:b/>
          <w:bCs/>
          <w:szCs w:val="22"/>
          <w:lang w:bidi="ar-TN"/>
        </w:rPr>
        <w:t>202</w:t>
      </w:r>
      <w:r w:rsidR="00064C7F" w:rsidRPr="00060729">
        <w:rPr>
          <w:rFonts w:asciiTheme="minorHAnsi" w:hAnsiTheme="minorHAnsi" w:cstheme="minorHAnsi"/>
          <w:b/>
          <w:bCs/>
          <w:szCs w:val="22"/>
          <w:lang w:bidi="ar-TN"/>
        </w:rPr>
        <w:t>4</w:t>
      </w:r>
    </w:p>
    <w:p w:rsidR="00AE6CBD" w:rsidRPr="00060729" w:rsidRDefault="000F26F8" w:rsidP="00C2091A">
      <w:pPr>
        <w:ind w:left="-142" w:right="119" w:firstLine="425"/>
        <w:jc w:val="center"/>
        <w:rPr>
          <w:rFonts w:asciiTheme="minorHAnsi" w:hAnsiTheme="minorHAnsi" w:cstheme="minorHAnsi"/>
          <w:bCs/>
          <w:szCs w:val="22"/>
        </w:rPr>
      </w:pPr>
      <w:r w:rsidRPr="00060729">
        <w:rPr>
          <w:rFonts w:asciiTheme="minorHAnsi" w:hAnsiTheme="minorHAnsi" w:cstheme="minorHAnsi"/>
          <w:bCs/>
          <w:szCs w:val="22"/>
        </w:rPr>
        <w:t>RECRUTEMENT D’UN CABINET DE CONSEIL POUR ETUDE D’</w:t>
      </w:r>
      <w:r w:rsidR="00AE6CBD" w:rsidRPr="00060729">
        <w:rPr>
          <w:rFonts w:asciiTheme="minorHAnsi" w:hAnsiTheme="minorHAnsi" w:cstheme="minorHAnsi"/>
          <w:bCs/>
          <w:szCs w:val="22"/>
        </w:rPr>
        <w:t>ÉLABORATION</w:t>
      </w:r>
      <w:r w:rsidRPr="00060729">
        <w:rPr>
          <w:rFonts w:asciiTheme="minorHAnsi" w:hAnsiTheme="minorHAnsi" w:cstheme="minorHAnsi"/>
          <w:bCs/>
          <w:szCs w:val="22"/>
        </w:rPr>
        <w:t xml:space="preserve"> D’UN PLAN DE </w:t>
      </w:r>
      <w:r w:rsidR="00AE6CBD" w:rsidRPr="00060729">
        <w:rPr>
          <w:rFonts w:asciiTheme="minorHAnsi" w:hAnsiTheme="minorHAnsi" w:cstheme="minorHAnsi"/>
          <w:bCs/>
          <w:szCs w:val="22"/>
        </w:rPr>
        <w:t>CONTINUITÉ</w:t>
      </w:r>
    </w:p>
    <w:p w:rsidR="000F26F8" w:rsidRPr="00060729" w:rsidRDefault="000F26F8" w:rsidP="00C2091A">
      <w:pPr>
        <w:ind w:left="-142" w:right="119" w:firstLine="425"/>
        <w:jc w:val="center"/>
        <w:rPr>
          <w:rFonts w:asciiTheme="minorHAnsi" w:hAnsiTheme="minorHAnsi" w:cstheme="minorHAnsi"/>
          <w:bCs/>
          <w:szCs w:val="22"/>
        </w:rPr>
      </w:pPr>
      <w:r w:rsidRPr="00060729">
        <w:rPr>
          <w:rFonts w:asciiTheme="minorHAnsi" w:hAnsiTheme="minorHAnsi" w:cstheme="minorHAnsi"/>
          <w:bCs/>
          <w:szCs w:val="22"/>
        </w:rPr>
        <w:t xml:space="preserve"> D’</w:t>
      </w:r>
      <w:r w:rsidR="00AE6CBD" w:rsidRPr="00060729">
        <w:rPr>
          <w:rFonts w:asciiTheme="minorHAnsi" w:hAnsiTheme="minorHAnsi" w:cstheme="minorHAnsi"/>
          <w:bCs/>
          <w:szCs w:val="22"/>
        </w:rPr>
        <w:t>ACTIVITÉ</w:t>
      </w:r>
      <w:r w:rsidRPr="00060729">
        <w:rPr>
          <w:rFonts w:asciiTheme="minorHAnsi" w:hAnsiTheme="minorHAnsi" w:cstheme="minorHAnsi"/>
          <w:bCs/>
          <w:szCs w:val="22"/>
        </w:rPr>
        <w:t xml:space="preserve"> (PCA) ET D’</w:t>
      </w:r>
      <w:r w:rsidR="00AE6CBD" w:rsidRPr="00060729">
        <w:rPr>
          <w:rFonts w:asciiTheme="minorHAnsi" w:hAnsiTheme="minorHAnsi" w:cstheme="minorHAnsi"/>
          <w:bCs/>
          <w:szCs w:val="22"/>
        </w:rPr>
        <w:t>AMÉLIORATION</w:t>
      </w:r>
      <w:r w:rsidRPr="00060729">
        <w:rPr>
          <w:rFonts w:asciiTheme="minorHAnsi" w:hAnsiTheme="minorHAnsi" w:cstheme="minorHAnsi"/>
          <w:bCs/>
          <w:szCs w:val="22"/>
        </w:rPr>
        <w:t xml:space="preserve"> DE LA </w:t>
      </w:r>
      <w:r w:rsidR="00AE6CBD" w:rsidRPr="00060729">
        <w:rPr>
          <w:rFonts w:asciiTheme="minorHAnsi" w:hAnsiTheme="minorHAnsi" w:cstheme="minorHAnsi"/>
          <w:bCs/>
          <w:szCs w:val="22"/>
        </w:rPr>
        <w:t>SÉCURITÉ</w:t>
      </w:r>
      <w:r w:rsidRPr="00060729">
        <w:rPr>
          <w:rFonts w:asciiTheme="minorHAnsi" w:hAnsiTheme="minorHAnsi" w:cstheme="minorHAnsi"/>
          <w:bCs/>
          <w:szCs w:val="22"/>
        </w:rPr>
        <w:t xml:space="preserve"> DU </w:t>
      </w:r>
      <w:r w:rsidR="00AE6CBD" w:rsidRPr="00060729">
        <w:rPr>
          <w:rFonts w:asciiTheme="minorHAnsi" w:hAnsiTheme="minorHAnsi" w:cstheme="minorHAnsi"/>
          <w:bCs/>
          <w:szCs w:val="22"/>
        </w:rPr>
        <w:t>SYSTÈME</w:t>
      </w:r>
      <w:r w:rsidRPr="00060729">
        <w:rPr>
          <w:rFonts w:asciiTheme="minorHAnsi" w:hAnsiTheme="minorHAnsi" w:cstheme="minorHAnsi"/>
          <w:bCs/>
          <w:szCs w:val="22"/>
        </w:rPr>
        <w:t xml:space="preserve"> D’INFORMATION</w:t>
      </w:r>
    </w:p>
    <w:p w:rsidR="000F26F8" w:rsidRPr="00060729" w:rsidRDefault="000F26F8" w:rsidP="00C2091A">
      <w:pPr>
        <w:ind w:left="-142" w:right="119" w:firstLine="425"/>
        <w:jc w:val="center"/>
        <w:rPr>
          <w:rFonts w:asciiTheme="minorHAnsi" w:hAnsiTheme="minorHAnsi" w:cstheme="minorHAnsi"/>
          <w:b/>
          <w:sz w:val="24"/>
        </w:rPr>
      </w:pPr>
      <w:r w:rsidRPr="00060729">
        <w:rPr>
          <w:rFonts w:asciiTheme="minorHAnsi" w:hAnsiTheme="minorHAnsi" w:cstheme="minorHAnsi"/>
          <w:bCs/>
          <w:szCs w:val="22"/>
        </w:rPr>
        <w:t xml:space="preserve"> DE L’OFFICE DES </w:t>
      </w:r>
      <w:r w:rsidR="00AE6CBD" w:rsidRPr="00060729">
        <w:rPr>
          <w:rFonts w:asciiTheme="minorHAnsi" w:hAnsiTheme="minorHAnsi" w:cstheme="minorHAnsi"/>
          <w:bCs/>
          <w:szCs w:val="22"/>
        </w:rPr>
        <w:t>CÉRÉALES</w:t>
      </w:r>
    </w:p>
    <w:p w:rsidR="004C4150" w:rsidRPr="00060729" w:rsidRDefault="004C4150" w:rsidP="00F15F6C">
      <w:pPr>
        <w:jc w:val="center"/>
        <w:rPr>
          <w:rFonts w:ascii="Calibri Light" w:hAnsi="Calibri Light" w:cs="Calibri Light"/>
          <w:spacing w:val="-2"/>
          <w:szCs w:val="22"/>
        </w:rPr>
      </w:pPr>
    </w:p>
    <w:p w:rsidR="000F26F8" w:rsidRPr="00060729" w:rsidRDefault="000F26F8" w:rsidP="000F7C37">
      <w:pPr>
        <w:tabs>
          <w:tab w:val="center" w:pos="4560"/>
        </w:tabs>
        <w:suppressAutoHyphens/>
        <w:spacing w:line="260" w:lineRule="exact"/>
        <w:jc w:val="both"/>
        <w:rPr>
          <w:rFonts w:asciiTheme="minorHAnsi" w:hAnsiTheme="minorHAnsi" w:cstheme="minorHAnsi"/>
          <w:b/>
          <w:bCs/>
          <w:i/>
          <w:iCs/>
          <w:spacing w:val="-2"/>
          <w:szCs w:val="22"/>
        </w:rPr>
      </w:pPr>
      <w:r w:rsidRPr="00060729">
        <w:rPr>
          <w:rFonts w:asciiTheme="minorHAnsi" w:hAnsiTheme="minorHAnsi" w:cstheme="minorHAnsi"/>
          <w:b/>
          <w:bCs/>
          <w:i/>
          <w:iCs/>
          <w:spacing w:val="-2"/>
          <w:szCs w:val="22"/>
        </w:rPr>
        <w:t>Référence de l’accord de don du BAD n° 5500155014902</w:t>
      </w:r>
    </w:p>
    <w:p w:rsidR="000F26F8" w:rsidRPr="00060729" w:rsidRDefault="000F26F8" w:rsidP="000F7C37">
      <w:pPr>
        <w:tabs>
          <w:tab w:val="center" w:pos="4560"/>
        </w:tabs>
        <w:suppressAutoHyphens/>
        <w:spacing w:line="260" w:lineRule="exact"/>
        <w:jc w:val="both"/>
        <w:rPr>
          <w:rFonts w:asciiTheme="minorHAnsi" w:hAnsiTheme="minorHAnsi" w:cstheme="minorHAnsi"/>
          <w:b/>
          <w:bCs/>
          <w:i/>
          <w:iCs/>
          <w:spacing w:val="-2"/>
          <w:szCs w:val="22"/>
        </w:rPr>
      </w:pPr>
      <w:r w:rsidRPr="00060729">
        <w:rPr>
          <w:rFonts w:asciiTheme="minorHAnsi" w:hAnsiTheme="minorHAnsi" w:cstheme="minorHAnsi"/>
          <w:b/>
          <w:bCs/>
          <w:i/>
          <w:iCs/>
          <w:spacing w:val="-2"/>
          <w:szCs w:val="22"/>
        </w:rPr>
        <w:t>N° d’Identification du Projet</w:t>
      </w:r>
      <w:r w:rsidR="009757A1" w:rsidRPr="00060729">
        <w:rPr>
          <w:rFonts w:asciiTheme="minorHAnsi" w:hAnsiTheme="minorHAnsi" w:cstheme="minorHAnsi"/>
          <w:b/>
          <w:bCs/>
          <w:i/>
          <w:iCs/>
          <w:spacing w:val="-2"/>
          <w:szCs w:val="22"/>
        </w:rPr>
        <w:t> : P</w:t>
      </w:r>
      <w:r w:rsidRPr="00060729">
        <w:rPr>
          <w:rFonts w:asciiTheme="minorHAnsi" w:hAnsiTheme="minorHAnsi" w:cstheme="minorHAnsi"/>
          <w:b/>
          <w:bCs/>
          <w:i/>
          <w:iCs/>
          <w:spacing w:val="-2"/>
          <w:szCs w:val="22"/>
        </w:rPr>
        <w:t>-TN-AAO-029</w:t>
      </w:r>
    </w:p>
    <w:p w:rsidR="005E6F75" w:rsidRPr="00060729" w:rsidRDefault="004A4791" w:rsidP="000F7C37">
      <w:pPr>
        <w:tabs>
          <w:tab w:val="left" w:pos="505"/>
          <w:tab w:val="center" w:pos="4320"/>
          <w:tab w:val="right" w:pos="8640"/>
        </w:tabs>
        <w:spacing w:line="260" w:lineRule="exact"/>
        <w:jc w:val="both"/>
        <w:rPr>
          <w:rFonts w:asciiTheme="majorHAnsi" w:hAnsiTheme="majorHAnsi" w:cs="Calibri Light"/>
          <w:sz w:val="24"/>
        </w:rPr>
      </w:pPr>
      <w:r w:rsidRPr="00060729">
        <w:rPr>
          <w:rFonts w:asciiTheme="majorHAnsi" w:hAnsiTheme="majorHAnsi" w:cs="Calibri Light"/>
          <w:sz w:val="24"/>
        </w:rPr>
        <w:t xml:space="preserve">Dans le cadre </w:t>
      </w:r>
      <w:r w:rsidR="00843ECB" w:rsidRPr="00060729">
        <w:rPr>
          <w:rFonts w:asciiTheme="majorHAnsi" w:hAnsiTheme="majorHAnsi" w:cs="Calibri Light"/>
          <w:sz w:val="24"/>
        </w:rPr>
        <w:t xml:space="preserve">de </w:t>
      </w:r>
      <w:r w:rsidR="006B60E5" w:rsidRPr="00060729">
        <w:rPr>
          <w:rFonts w:asciiTheme="majorHAnsi" w:hAnsiTheme="majorHAnsi" w:cs="Calibri Light"/>
          <w:sz w:val="24"/>
        </w:rPr>
        <w:t>l</w:t>
      </w:r>
      <w:r w:rsidR="00B91964" w:rsidRPr="00060729">
        <w:rPr>
          <w:rFonts w:asciiTheme="majorHAnsi" w:hAnsiTheme="majorHAnsi" w:cs="Calibri Light"/>
          <w:sz w:val="24"/>
        </w:rPr>
        <w:t>’appui technique à la digitalisation et à l’innovation de la filière céréalière (PATDIFIC</w:t>
      </w:r>
      <w:r w:rsidR="009757A1" w:rsidRPr="00060729">
        <w:rPr>
          <w:rFonts w:asciiTheme="majorHAnsi" w:hAnsiTheme="majorHAnsi" w:cs="Calibri Light"/>
          <w:sz w:val="24"/>
        </w:rPr>
        <w:t>), La</w:t>
      </w:r>
      <w:r w:rsidRPr="00060729">
        <w:rPr>
          <w:rFonts w:asciiTheme="majorHAnsi" w:hAnsiTheme="majorHAnsi" w:cs="Calibri Light"/>
          <w:sz w:val="24"/>
        </w:rPr>
        <w:t xml:space="preserve"> Banque Africaine de Développement (BAD)</w:t>
      </w:r>
      <w:r w:rsidR="00B91964" w:rsidRPr="00060729">
        <w:rPr>
          <w:rFonts w:asciiTheme="majorHAnsi" w:hAnsiTheme="majorHAnsi" w:cs="Calibri Light"/>
          <w:sz w:val="24"/>
        </w:rPr>
        <w:t xml:space="preserve"> a accordé un don à l’Office des Céréales (OC) pour financer </w:t>
      </w:r>
      <w:r w:rsidR="00843ECB" w:rsidRPr="00060729">
        <w:rPr>
          <w:rFonts w:asciiTheme="majorHAnsi" w:hAnsiTheme="majorHAnsi" w:cs="Calibri Light"/>
          <w:sz w:val="24"/>
        </w:rPr>
        <w:t>le</w:t>
      </w:r>
      <w:r w:rsidR="00B91964" w:rsidRPr="00060729">
        <w:rPr>
          <w:rFonts w:asciiTheme="majorHAnsi" w:hAnsiTheme="majorHAnsi" w:cs="Calibri Light"/>
          <w:sz w:val="24"/>
        </w:rPr>
        <w:t xml:space="preserve"> projet de soutien de la transformation digitale de ses fonctions et de la valorisation des sous-produits céréaliers</w:t>
      </w:r>
      <w:r w:rsidR="005E6F75" w:rsidRPr="00060729">
        <w:rPr>
          <w:rFonts w:asciiTheme="majorHAnsi" w:hAnsiTheme="majorHAnsi" w:cs="Calibri Light"/>
          <w:sz w:val="24"/>
        </w:rPr>
        <w:t>.</w:t>
      </w:r>
    </w:p>
    <w:p w:rsidR="005E6F75" w:rsidRPr="00060729" w:rsidRDefault="005E6F75" w:rsidP="000F7C37">
      <w:pPr>
        <w:tabs>
          <w:tab w:val="left" w:pos="505"/>
          <w:tab w:val="center" w:pos="4320"/>
          <w:tab w:val="right" w:pos="8640"/>
        </w:tabs>
        <w:spacing w:line="260" w:lineRule="exact"/>
        <w:jc w:val="both"/>
        <w:rPr>
          <w:rFonts w:asciiTheme="majorHAnsi" w:hAnsiTheme="majorHAnsi" w:cs="Calibri Light"/>
          <w:sz w:val="24"/>
        </w:rPr>
      </w:pPr>
      <w:r w:rsidRPr="00060729">
        <w:rPr>
          <w:rFonts w:asciiTheme="majorHAnsi" w:hAnsiTheme="majorHAnsi" w:cs="Calibri Light"/>
          <w:sz w:val="24"/>
        </w:rPr>
        <w:t>L’une des 4 composantes de ce projet correspond à l’étude d’élaboration de Plan de Continuité d’Activité (PCA) et d’amélioration de la sécurité du système d’information</w:t>
      </w:r>
      <w:r w:rsidR="007D016A">
        <w:rPr>
          <w:rFonts w:asciiTheme="majorHAnsi" w:hAnsiTheme="majorHAnsi" w:cs="Calibri Light"/>
          <w:sz w:val="24"/>
        </w:rPr>
        <w:t xml:space="preserve"> </w:t>
      </w:r>
      <w:r w:rsidRPr="00060729">
        <w:rPr>
          <w:rFonts w:asciiTheme="majorHAnsi" w:hAnsiTheme="majorHAnsi" w:cs="Calibri Light"/>
          <w:sz w:val="24"/>
        </w:rPr>
        <w:t>de l’Office des Céréales.</w:t>
      </w:r>
    </w:p>
    <w:p w:rsidR="005E6F75" w:rsidRPr="00060729" w:rsidRDefault="005E6F75" w:rsidP="000F7C37">
      <w:pPr>
        <w:tabs>
          <w:tab w:val="left" w:pos="505"/>
          <w:tab w:val="center" w:pos="4320"/>
          <w:tab w:val="right" w:pos="8640"/>
        </w:tabs>
        <w:spacing w:line="260" w:lineRule="exact"/>
        <w:jc w:val="both"/>
        <w:rPr>
          <w:rFonts w:asciiTheme="majorHAnsi" w:hAnsiTheme="majorHAnsi" w:cs="Calibri Light"/>
          <w:sz w:val="24"/>
        </w:rPr>
      </w:pPr>
      <w:r w:rsidRPr="00060729">
        <w:rPr>
          <w:rFonts w:asciiTheme="majorHAnsi" w:hAnsiTheme="majorHAnsi" w:cs="Calibri Light"/>
          <w:sz w:val="24"/>
        </w:rPr>
        <w:t>Dans ce cadre, l’</w:t>
      </w:r>
      <w:r w:rsidR="00843ECB" w:rsidRPr="00060729">
        <w:rPr>
          <w:rFonts w:asciiTheme="majorHAnsi" w:hAnsiTheme="majorHAnsi" w:cs="Calibri Light"/>
          <w:sz w:val="24"/>
        </w:rPr>
        <w:t>O</w:t>
      </w:r>
      <w:r w:rsidRPr="00060729">
        <w:rPr>
          <w:rFonts w:asciiTheme="majorHAnsi" w:hAnsiTheme="majorHAnsi" w:cs="Calibri Light"/>
          <w:sz w:val="24"/>
        </w:rPr>
        <w:t xml:space="preserve">ffice des </w:t>
      </w:r>
      <w:r w:rsidR="00843ECB" w:rsidRPr="00060729">
        <w:rPr>
          <w:rFonts w:asciiTheme="majorHAnsi" w:hAnsiTheme="majorHAnsi" w:cs="Calibri Light"/>
          <w:sz w:val="24"/>
        </w:rPr>
        <w:t>C</w:t>
      </w:r>
      <w:r w:rsidRPr="00060729">
        <w:rPr>
          <w:rFonts w:asciiTheme="majorHAnsi" w:hAnsiTheme="majorHAnsi" w:cs="Calibri Light"/>
          <w:sz w:val="24"/>
        </w:rPr>
        <w:t>éréales (UCP) en charge de la mise en œuvre de ce projet envisage de recruter à travers un AMI (Avis de Manifestation d’Intérêt) un cabinet de cons</w:t>
      </w:r>
      <w:r w:rsidR="006F03C1" w:rsidRPr="00060729">
        <w:rPr>
          <w:rFonts w:asciiTheme="majorHAnsi" w:hAnsiTheme="majorHAnsi" w:cs="Calibri Light"/>
          <w:sz w:val="24"/>
        </w:rPr>
        <w:t>eil</w:t>
      </w:r>
      <w:r w:rsidR="007D016A">
        <w:rPr>
          <w:rFonts w:asciiTheme="majorHAnsi" w:hAnsiTheme="majorHAnsi" w:cs="Calibri Light"/>
          <w:sz w:val="24"/>
        </w:rPr>
        <w:t xml:space="preserve"> </w:t>
      </w:r>
      <w:r w:rsidRPr="00060729">
        <w:rPr>
          <w:rFonts w:asciiTheme="majorHAnsi" w:hAnsiTheme="majorHAnsi" w:cs="Calibri Light"/>
          <w:sz w:val="24"/>
        </w:rPr>
        <w:t xml:space="preserve">pour </w:t>
      </w:r>
      <w:r w:rsidR="006B60E5" w:rsidRPr="00060729">
        <w:rPr>
          <w:rFonts w:asciiTheme="majorHAnsi" w:hAnsiTheme="majorHAnsi" w:cs="Calibri Light"/>
          <w:sz w:val="24"/>
        </w:rPr>
        <w:t>l’</w:t>
      </w:r>
      <w:r w:rsidRPr="00060729">
        <w:rPr>
          <w:rFonts w:asciiTheme="majorHAnsi" w:hAnsiTheme="majorHAnsi" w:cs="Calibri Light"/>
          <w:sz w:val="24"/>
        </w:rPr>
        <w:t>étude</w:t>
      </w:r>
      <w:r w:rsidR="007D016A">
        <w:rPr>
          <w:rFonts w:asciiTheme="majorHAnsi" w:hAnsiTheme="majorHAnsi" w:cs="Calibri Light"/>
          <w:sz w:val="24"/>
        </w:rPr>
        <w:t xml:space="preserve"> </w:t>
      </w:r>
      <w:r w:rsidRPr="00060729">
        <w:rPr>
          <w:rFonts w:asciiTheme="majorHAnsi" w:hAnsiTheme="majorHAnsi" w:cs="Calibri Light"/>
          <w:sz w:val="24"/>
        </w:rPr>
        <w:t>d</w:t>
      </w:r>
      <w:r w:rsidR="006B60E5" w:rsidRPr="00060729">
        <w:rPr>
          <w:rFonts w:asciiTheme="majorHAnsi" w:hAnsiTheme="majorHAnsi" w:cs="Calibri Light"/>
          <w:sz w:val="24"/>
        </w:rPr>
        <w:t>e l’</w:t>
      </w:r>
      <w:r w:rsidRPr="00060729">
        <w:rPr>
          <w:rFonts w:asciiTheme="majorHAnsi" w:hAnsiTheme="majorHAnsi" w:cs="Calibri Light"/>
          <w:sz w:val="24"/>
        </w:rPr>
        <w:t>élaboration de son Plan de Continuité d’Activité (PCA) et</w:t>
      </w:r>
      <w:r w:rsidR="007D016A">
        <w:rPr>
          <w:rFonts w:asciiTheme="majorHAnsi" w:hAnsiTheme="majorHAnsi" w:cs="Calibri Light"/>
          <w:sz w:val="24"/>
        </w:rPr>
        <w:t xml:space="preserve"> </w:t>
      </w:r>
      <w:r w:rsidRPr="00060729">
        <w:rPr>
          <w:rFonts w:asciiTheme="majorHAnsi" w:hAnsiTheme="majorHAnsi" w:cs="Calibri Light"/>
          <w:sz w:val="24"/>
        </w:rPr>
        <w:t>d’amélioration de la sécurité de son système d’information</w:t>
      </w:r>
      <w:r w:rsidR="007D016A">
        <w:rPr>
          <w:rFonts w:asciiTheme="majorHAnsi" w:hAnsiTheme="majorHAnsi" w:cs="Calibri Light"/>
          <w:sz w:val="24"/>
        </w:rPr>
        <w:t xml:space="preserve"> </w:t>
      </w:r>
      <w:r w:rsidRPr="00060729">
        <w:rPr>
          <w:rFonts w:asciiTheme="majorHAnsi" w:hAnsiTheme="majorHAnsi" w:cs="Calibri Light"/>
          <w:sz w:val="24"/>
        </w:rPr>
        <w:t xml:space="preserve">conformément aux exigences de la Banque et à la législation nationale applicable d’une manière et en substance satisfaisante pour la Banque dans le cadre de </w:t>
      </w:r>
      <w:r w:rsidR="00573D63" w:rsidRPr="00060729">
        <w:rPr>
          <w:rFonts w:asciiTheme="majorHAnsi" w:hAnsiTheme="majorHAnsi" w:cs="Calibri Light"/>
          <w:sz w:val="24"/>
        </w:rPr>
        <w:t>réalisation.</w:t>
      </w:r>
    </w:p>
    <w:p w:rsidR="00DF7E52" w:rsidRPr="00060729" w:rsidRDefault="005E6F75" w:rsidP="000F7C37">
      <w:pPr>
        <w:pStyle w:val="Corpsdetexte"/>
        <w:tabs>
          <w:tab w:val="num" w:pos="360"/>
        </w:tabs>
        <w:spacing w:after="0" w:line="260" w:lineRule="exact"/>
        <w:rPr>
          <w:rFonts w:asciiTheme="majorHAnsi" w:hAnsiTheme="majorHAnsi" w:cs="Calibri Light"/>
          <w:szCs w:val="22"/>
          <w:lang w:val="fr-FR"/>
        </w:rPr>
      </w:pPr>
      <w:r w:rsidRPr="00060729">
        <w:rPr>
          <w:rFonts w:asciiTheme="majorHAnsi" w:hAnsiTheme="majorHAnsi" w:cs="Calibri Light"/>
          <w:spacing w:val="-2"/>
          <w:sz w:val="24"/>
          <w:lang w:val="fr-FR"/>
        </w:rPr>
        <w:t>L’Office des Céréales (UCP)</w:t>
      </w:r>
      <w:r w:rsidRPr="00060729">
        <w:rPr>
          <w:rFonts w:asciiTheme="majorHAnsi" w:hAnsiTheme="majorHAnsi" w:cs="Calibri Light"/>
          <w:sz w:val="24"/>
          <w:lang w:val="fr-FR"/>
        </w:rPr>
        <w:t>invite les cabinets intéressés à présenter leur</w:t>
      </w:r>
      <w:r w:rsidR="00843ECB" w:rsidRPr="00060729">
        <w:rPr>
          <w:rFonts w:asciiTheme="majorHAnsi" w:hAnsiTheme="majorHAnsi" w:cs="Calibri Light"/>
          <w:sz w:val="24"/>
          <w:lang w:val="fr-FR"/>
        </w:rPr>
        <w:t>s</w:t>
      </w:r>
      <w:r w:rsidRPr="00060729">
        <w:rPr>
          <w:rFonts w:asciiTheme="majorHAnsi" w:hAnsiTheme="majorHAnsi" w:cs="Calibri Light"/>
          <w:sz w:val="24"/>
          <w:lang w:val="fr-FR"/>
        </w:rPr>
        <w:t xml:space="preserve"> candidature</w:t>
      </w:r>
      <w:r w:rsidR="00843ECB" w:rsidRPr="00060729">
        <w:rPr>
          <w:rFonts w:asciiTheme="majorHAnsi" w:hAnsiTheme="majorHAnsi" w:cs="Calibri Light"/>
          <w:sz w:val="24"/>
          <w:lang w:val="fr-FR"/>
        </w:rPr>
        <w:t>s</w:t>
      </w:r>
      <w:r w:rsidRPr="00060729">
        <w:rPr>
          <w:rFonts w:asciiTheme="majorHAnsi" w:hAnsiTheme="majorHAnsi" w:cs="Calibri Light"/>
          <w:sz w:val="24"/>
          <w:lang w:val="fr-FR"/>
        </w:rPr>
        <w:t xml:space="preserve"> en vue de fournir les prestations décrites dans le</w:t>
      </w:r>
      <w:r w:rsidR="006B60E5" w:rsidRPr="00060729">
        <w:rPr>
          <w:rFonts w:asciiTheme="majorHAnsi" w:hAnsiTheme="majorHAnsi" w:cs="Calibri Light"/>
          <w:sz w:val="24"/>
          <w:lang w:val="fr-FR"/>
        </w:rPr>
        <w:t>s</w:t>
      </w:r>
      <w:r w:rsidRPr="00060729">
        <w:rPr>
          <w:rFonts w:asciiTheme="majorHAnsi" w:hAnsiTheme="majorHAnsi" w:cs="Calibri Light"/>
          <w:sz w:val="24"/>
          <w:lang w:val="fr-FR"/>
        </w:rPr>
        <w:t xml:space="preserve"> TDR.</w:t>
      </w:r>
      <w:r w:rsidR="007D016A">
        <w:rPr>
          <w:rFonts w:asciiTheme="majorHAnsi" w:hAnsiTheme="majorHAnsi" w:cs="Calibri Light"/>
          <w:sz w:val="24"/>
          <w:lang w:val="fr-FR"/>
        </w:rPr>
        <w:t xml:space="preserve"> </w:t>
      </w:r>
      <w:r w:rsidR="00A4539C" w:rsidRPr="00060729">
        <w:rPr>
          <w:rFonts w:asciiTheme="majorHAnsi" w:hAnsiTheme="majorHAnsi" w:cs="Calibri Light"/>
          <w:sz w:val="24"/>
          <w:lang w:val="fr-FR" w:eastAsia="fr-FR"/>
        </w:rPr>
        <w:t xml:space="preserve">Le cabinet devra </w:t>
      </w:r>
      <w:r w:rsidR="007F4206" w:rsidRPr="00060729">
        <w:rPr>
          <w:rFonts w:asciiTheme="majorHAnsi" w:hAnsiTheme="majorHAnsi" w:cs="Calibri Light"/>
          <w:sz w:val="24"/>
          <w:lang w:val="fr-FR" w:eastAsia="fr-FR"/>
        </w:rPr>
        <w:t xml:space="preserve">fournir les </w:t>
      </w:r>
      <w:r w:rsidR="00ED6E8E" w:rsidRPr="00060729">
        <w:rPr>
          <w:rFonts w:asciiTheme="majorHAnsi" w:hAnsiTheme="majorHAnsi" w:cs="Calibri Light"/>
          <w:sz w:val="24"/>
          <w:lang w:val="fr-FR" w:eastAsia="fr-FR"/>
        </w:rPr>
        <w:t>prestations</w:t>
      </w:r>
      <w:r w:rsidR="007D016A">
        <w:rPr>
          <w:rFonts w:asciiTheme="majorHAnsi" w:hAnsiTheme="majorHAnsi" w:cs="Calibri Light"/>
          <w:sz w:val="24"/>
          <w:lang w:val="fr-FR" w:eastAsia="fr-FR"/>
        </w:rPr>
        <w:t xml:space="preserve"> </w:t>
      </w:r>
      <w:r w:rsidR="00FD096C" w:rsidRPr="00060729">
        <w:rPr>
          <w:rFonts w:asciiTheme="majorHAnsi" w:hAnsiTheme="majorHAnsi" w:cs="Calibri Light"/>
          <w:sz w:val="24"/>
          <w:lang w:val="fr-FR" w:eastAsia="fr-FR"/>
        </w:rPr>
        <w:t xml:space="preserve">spécifiées dans les phases </w:t>
      </w:r>
      <w:r w:rsidR="00131B78" w:rsidRPr="00060729">
        <w:rPr>
          <w:rFonts w:asciiTheme="majorHAnsi" w:hAnsiTheme="majorHAnsi" w:cs="Calibri Light"/>
          <w:sz w:val="24"/>
          <w:lang w:val="fr-FR" w:eastAsia="fr-FR"/>
        </w:rPr>
        <w:t>suivantes</w:t>
      </w:r>
      <w:r w:rsidR="00131B78" w:rsidRPr="00060729">
        <w:rPr>
          <w:rFonts w:asciiTheme="majorHAnsi" w:hAnsiTheme="majorHAnsi" w:cs="Calibri Light"/>
          <w:szCs w:val="22"/>
          <w:lang w:val="fr-FR"/>
        </w:rPr>
        <w:t> :</w:t>
      </w:r>
    </w:p>
    <w:p w:rsidR="00A4539C" w:rsidRPr="00060729" w:rsidRDefault="00A4539C" w:rsidP="000F7C37">
      <w:pPr>
        <w:pStyle w:val="Paragraphedeliste"/>
        <w:numPr>
          <w:ilvl w:val="0"/>
          <w:numId w:val="27"/>
        </w:numPr>
        <w:shd w:val="clear" w:color="auto" w:fill="FFFFFF" w:themeFill="background1"/>
        <w:spacing w:line="260" w:lineRule="exact"/>
        <w:ind w:left="0" w:firstLine="426"/>
        <w:jc w:val="both"/>
        <w:rPr>
          <w:rFonts w:asciiTheme="majorHAnsi" w:eastAsia="Calibri" w:hAnsiTheme="majorHAnsi" w:cs="Calibri Light"/>
          <w:szCs w:val="22"/>
          <w:lang w:eastAsia="en-US"/>
        </w:rPr>
      </w:pPr>
      <w:r w:rsidRPr="00060729">
        <w:rPr>
          <w:rFonts w:asciiTheme="majorHAnsi" w:hAnsiTheme="majorHAnsi" w:cs="Calibri Light"/>
          <w:b/>
          <w:bCs/>
          <w:szCs w:val="22"/>
          <w:u w:val="single"/>
        </w:rPr>
        <w:t>Phase 1</w:t>
      </w:r>
      <w:r w:rsidRPr="00060729">
        <w:rPr>
          <w:rFonts w:asciiTheme="majorHAnsi" w:hAnsiTheme="majorHAnsi" w:cs="Calibri Light"/>
          <w:szCs w:val="22"/>
        </w:rPr>
        <w:t xml:space="preserve"> : </w:t>
      </w:r>
      <w:r w:rsidR="005E6F75" w:rsidRPr="00060729">
        <w:rPr>
          <w:rFonts w:asciiTheme="majorHAnsi" w:hAnsiTheme="majorHAnsi" w:cs="Calibri Light"/>
          <w:sz w:val="24"/>
          <w:lang w:eastAsia="ar-SA"/>
        </w:rPr>
        <w:t>Lancement de la mission</w:t>
      </w:r>
    </w:p>
    <w:p w:rsidR="00A4539C" w:rsidRPr="00060729" w:rsidRDefault="00A4539C" w:rsidP="000F7C37">
      <w:pPr>
        <w:pStyle w:val="Paragraphedeliste"/>
        <w:numPr>
          <w:ilvl w:val="0"/>
          <w:numId w:val="27"/>
        </w:numPr>
        <w:spacing w:line="260" w:lineRule="exact"/>
        <w:ind w:left="0" w:firstLine="426"/>
        <w:jc w:val="both"/>
        <w:rPr>
          <w:rFonts w:asciiTheme="majorHAnsi" w:eastAsia="Calibri" w:hAnsiTheme="majorHAnsi" w:cs="Calibri Light"/>
          <w:szCs w:val="22"/>
          <w:lang w:eastAsia="en-US"/>
        </w:rPr>
      </w:pPr>
      <w:r w:rsidRPr="00060729">
        <w:rPr>
          <w:rFonts w:asciiTheme="majorHAnsi" w:hAnsiTheme="majorHAnsi" w:cs="Calibri Light"/>
          <w:b/>
          <w:bCs/>
          <w:szCs w:val="22"/>
          <w:u w:val="single"/>
        </w:rPr>
        <w:t>Phase2</w:t>
      </w:r>
      <w:r w:rsidRPr="00060729">
        <w:rPr>
          <w:rFonts w:asciiTheme="majorHAnsi" w:hAnsiTheme="majorHAnsi" w:cs="Calibri Light"/>
          <w:szCs w:val="22"/>
        </w:rPr>
        <w:t xml:space="preserve"> : </w:t>
      </w:r>
      <w:r w:rsidR="005E6F75" w:rsidRPr="00060729">
        <w:rPr>
          <w:rFonts w:asciiTheme="majorHAnsi" w:hAnsiTheme="majorHAnsi" w:cs="Calibri Light"/>
          <w:sz w:val="24"/>
          <w:lang w:eastAsia="ar-SA"/>
        </w:rPr>
        <w:t>Cadrage du Plan de Continuité d’Activité.</w:t>
      </w:r>
    </w:p>
    <w:p w:rsidR="005E6F75" w:rsidRPr="00060729" w:rsidRDefault="005E6F75" w:rsidP="000F7C37">
      <w:pPr>
        <w:pStyle w:val="Paragraphedeliste"/>
        <w:numPr>
          <w:ilvl w:val="0"/>
          <w:numId w:val="27"/>
        </w:numPr>
        <w:spacing w:line="260" w:lineRule="exact"/>
        <w:ind w:left="0" w:firstLine="426"/>
        <w:jc w:val="both"/>
        <w:rPr>
          <w:rFonts w:asciiTheme="majorHAnsi" w:eastAsia="Calibri" w:hAnsiTheme="majorHAnsi" w:cs="Calibri Light"/>
          <w:szCs w:val="22"/>
          <w:lang w:eastAsia="en-US"/>
        </w:rPr>
      </w:pPr>
      <w:r w:rsidRPr="00060729">
        <w:rPr>
          <w:rFonts w:asciiTheme="majorHAnsi" w:hAnsiTheme="majorHAnsi" w:cs="Calibri Light"/>
          <w:b/>
          <w:bCs/>
          <w:szCs w:val="22"/>
          <w:u w:val="single"/>
        </w:rPr>
        <w:t>Phase3</w:t>
      </w:r>
      <w:r w:rsidRPr="00060729">
        <w:rPr>
          <w:rFonts w:asciiTheme="majorHAnsi" w:hAnsiTheme="majorHAnsi" w:cs="Calibri Light"/>
          <w:szCs w:val="22"/>
        </w:rPr>
        <w:t xml:space="preserve"> : </w:t>
      </w:r>
      <w:r w:rsidRPr="00060729">
        <w:rPr>
          <w:rFonts w:asciiTheme="majorHAnsi" w:hAnsiTheme="majorHAnsi" w:cs="Calibri Light"/>
          <w:sz w:val="24"/>
          <w:lang w:eastAsia="ar-SA"/>
        </w:rPr>
        <w:t>Préparation à la</w:t>
      </w:r>
      <w:r w:rsidR="00843ECB" w:rsidRPr="00060729">
        <w:rPr>
          <w:rFonts w:asciiTheme="majorHAnsi" w:hAnsiTheme="majorHAnsi" w:cs="Calibri Light"/>
          <w:sz w:val="24"/>
          <w:lang w:eastAsia="ar-SA"/>
        </w:rPr>
        <w:t>m</w:t>
      </w:r>
      <w:r w:rsidRPr="00060729">
        <w:rPr>
          <w:rFonts w:asciiTheme="majorHAnsi" w:hAnsiTheme="majorHAnsi" w:cs="Calibri Light"/>
          <w:sz w:val="24"/>
          <w:lang w:eastAsia="ar-SA"/>
        </w:rPr>
        <w:t>ise en place du PCA.</w:t>
      </w:r>
    </w:p>
    <w:p w:rsidR="008120BB" w:rsidRPr="00060729" w:rsidRDefault="008120BB" w:rsidP="000F7C37">
      <w:pPr>
        <w:pStyle w:val="Paragraphedeliste"/>
        <w:numPr>
          <w:ilvl w:val="0"/>
          <w:numId w:val="27"/>
        </w:numPr>
        <w:spacing w:line="260" w:lineRule="exact"/>
        <w:ind w:left="0" w:firstLine="426"/>
        <w:jc w:val="both"/>
        <w:rPr>
          <w:rFonts w:asciiTheme="majorHAnsi" w:eastAsia="Calibri" w:hAnsiTheme="majorHAnsi" w:cs="Calibri Light"/>
          <w:szCs w:val="22"/>
          <w:lang w:eastAsia="en-US"/>
        </w:rPr>
      </w:pPr>
      <w:r w:rsidRPr="00060729">
        <w:rPr>
          <w:rFonts w:asciiTheme="majorHAnsi" w:hAnsiTheme="majorHAnsi" w:cs="Calibri Light"/>
          <w:b/>
          <w:bCs/>
          <w:szCs w:val="22"/>
          <w:u w:val="single"/>
        </w:rPr>
        <w:t>Phase 4</w:t>
      </w:r>
      <w:r w:rsidRPr="00060729">
        <w:rPr>
          <w:rFonts w:asciiTheme="majorHAnsi" w:hAnsiTheme="majorHAnsi" w:cs="Calibri Light"/>
          <w:szCs w:val="22"/>
        </w:rPr>
        <w:t xml:space="preserve"> : </w:t>
      </w:r>
      <w:r w:rsidRPr="00060729">
        <w:rPr>
          <w:rFonts w:asciiTheme="majorHAnsi" w:hAnsiTheme="majorHAnsi" w:cs="Calibri Light"/>
          <w:sz w:val="24"/>
          <w:lang w:eastAsia="ar-SA"/>
        </w:rPr>
        <w:t>Plan de test du PCAet guide de maintien MCO.</w:t>
      </w:r>
    </w:p>
    <w:p w:rsidR="008120BB" w:rsidRPr="00060729" w:rsidRDefault="008120BB" w:rsidP="000F7C37">
      <w:pPr>
        <w:pStyle w:val="Paragraphedeliste"/>
        <w:numPr>
          <w:ilvl w:val="0"/>
          <w:numId w:val="27"/>
        </w:numPr>
        <w:spacing w:line="260" w:lineRule="exact"/>
        <w:ind w:left="0" w:firstLine="426"/>
        <w:jc w:val="both"/>
        <w:rPr>
          <w:rFonts w:asciiTheme="majorHAnsi" w:eastAsia="Calibri" w:hAnsiTheme="majorHAnsi" w:cs="Calibri Light"/>
          <w:szCs w:val="22"/>
          <w:lang w:eastAsia="en-US"/>
        </w:rPr>
      </w:pPr>
      <w:r w:rsidRPr="00060729">
        <w:rPr>
          <w:rFonts w:asciiTheme="majorHAnsi" w:hAnsiTheme="majorHAnsi" w:cs="Calibri Light"/>
          <w:b/>
          <w:bCs/>
          <w:szCs w:val="22"/>
          <w:u w:val="single"/>
        </w:rPr>
        <w:t>Phase 5</w:t>
      </w:r>
      <w:r w:rsidRPr="00060729">
        <w:rPr>
          <w:rFonts w:asciiTheme="majorHAnsi" w:hAnsiTheme="majorHAnsi" w:cs="Calibri Light"/>
          <w:szCs w:val="22"/>
        </w:rPr>
        <w:t xml:space="preserve"> : </w:t>
      </w:r>
      <w:r w:rsidRPr="00060729">
        <w:rPr>
          <w:rFonts w:asciiTheme="majorHAnsi" w:hAnsiTheme="majorHAnsi" w:cs="Calibri Light"/>
          <w:sz w:val="24"/>
          <w:lang w:eastAsia="ar-SA"/>
        </w:rPr>
        <w:t>Formation &amp; sensibilisation.</w:t>
      </w:r>
      <w:r w:rsidRPr="00060729">
        <w:rPr>
          <w:rFonts w:asciiTheme="majorHAnsi" w:eastAsia="Calibri" w:hAnsiTheme="majorHAnsi"/>
          <w:b/>
          <w:bCs/>
          <w:sz w:val="28"/>
          <w:szCs w:val="28"/>
        </w:rPr>
        <w:t> </w:t>
      </w:r>
    </w:p>
    <w:p w:rsidR="00207BD8" w:rsidRPr="00060729" w:rsidRDefault="002F5881" w:rsidP="000F7C37">
      <w:pPr>
        <w:spacing w:line="260" w:lineRule="exact"/>
        <w:jc w:val="both"/>
        <w:rPr>
          <w:rFonts w:asciiTheme="majorHAnsi" w:hAnsiTheme="majorHAnsi" w:cs="Calibri Light"/>
          <w:sz w:val="24"/>
          <w:lang w:eastAsia="ar-SA"/>
        </w:rPr>
      </w:pPr>
      <w:r w:rsidRPr="00060729">
        <w:rPr>
          <w:rFonts w:asciiTheme="majorHAnsi" w:hAnsiTheme="majorHAnsi" w:cs="Calibri Light"/>
          <w:sz w:val="24"/>
          <w:lang w:eastAsia="ar-SA"/>
        </w:rPr>
        <w:t>Le</w:t>
      </w:r>
      <w:r w:rsidR="005528AB" w:rsidRPr="00060729">
        <w:rPr>
          <w:rFonts w:asciiTheme="majorHAnsi" w:hAnsiTheme="majorHAnsi" w:cs="Calibri Light"/>
          <w:sz w:val="24"/>
          <w:lang w:eastAsia="ar-SA"/>
        </w:rPr>
        <w:t xml:space="preserve">s cabinets intéressés doivent produire des informations adéquates sur </w:t>
      </w:r>
      <w:r w:rsidR="00E817D1" w:rsidRPr="00060729">
        <w:rPr>
          <w:rFonts w:asciiTheme="majorHAnsi" w:hAnsiTheme="majorHAnsi" w:cs="Calibri Light"/>
          <w:sz w:val="24"/>
          <w:lang w:eastAsia="ar-SA"/>
        </w:rPr>
        <w:t>leurs capacités</w:t>
      </w:r>
      <w:r w:rsidR="005528AB" w:rsidRPr="00060729">
        <w:rPr>
          <w:rFonts w:asciiTheme="majorHAnsi" w:hAnsiTheme="majorHAnsi" w:cs="Calibri Light"/>
          <w:sz w:val="24"/>
          <w:lang w:eastAsia="ar-SA"/>
        </w:rPr>
        <w:t xml:space="preserve"> et expériences démontrant qu’ils sont qualifiés pour lesdites prestations (documentations, justificatifs des références de prestations similaires, expériences dans des missions comparables, etc..). Les consultants peuvent se mettre en association pour augmenter leurs chances de qualification. Les </w:t>
      </w:r>
      <w:r w:rsidR="009757A1" w:rsidRPr="00060729">
        <w:rPr>
          <w:rFonts w:asciiTheme="majorHAnsi" w:hAnsiTheme="majorHAnsi" w:cs="Calibri Light"/>
          <w:sz w:val="24"/>
          <w:lang w:eastAsia="ar-SA"/>
        </w:rPr>
        <w:t>cabinets présélectionnés</w:t>
      </w:r>
      <w:r w:rsidR="005528AB" w:rsidRPr="00060729">
        <w:rPr>
          <w:rFonts w:asciiTheme="majorHAnsi" w:hAnsiTheme="majorHAnsi" w:cs="Calibri Light"/>
          <w:sz w:val="24"/>
          <w:lang w:eastAsia="ar-SA"/>
        </w:rPr>
        <w:t xml:space="preserve"> doivent avoir au moins 3 références de missions de PCA.</w:t>
      </w:r>
    </w:p>
    <w:p w:rsidR="00207BD8" w:rsidRPr="00060729" w:rsidRDefault="00207BD8" w:rsidP="000F7C37">
      <w:pPr>
        <w:spacing w:line="260" w:lineRule="exact"/>
        <w:jc w:val="both"/>
        <w:rPr>
          <w:rFonts w:asciiTheme="majorHAnsi" w:hAnsiTheme="majorHAnsi" w:cs="Calibri Light"/>
          <w:sz w:val="24"/>
          <w:lang w:eastAsia="ar-SA"/>
        </w:rPr>
      </w:pPr>
      <w:r w:rsidRPr="00060729">
        <w:rPr>
          <w:rFonts w:asciiTheme="majorHAnsi" w:hAnsiTheme="majorHAnsi" w:cs="Calibri Light"/>
          <w:sz w:val="24"/>
          <w:lang w:eastAsia="ar-SA"/>
        </w:rPr>
        <w:t>Toutes les références devr</w:t>
      </w:r>
      <w:r w:rsidR="006B60E5" w:rsidRPr="00060729">
        <w:rPr>
          <w:rFonts w:asciiTheme="majorHAnsi" w:hAnsiTheme="majorHAnsi" w:cs="Calibri Light"/>
          <w:sz w:val="24"/>
          <w:lang w:eastAsia="ar-SA"/>
        </w:rPr>
        <w:t>ont</w:t>
      </w:r>
      <w:r w:rsidRPr="00060729">
        <w:rPr>
          <w:rFonts w:asciiTheme="majorHAnsi" w:hAnsiTheme="majorHAnsi" w:cs="Calibri Light"/>
          <w:sz w:val="24"/>
          <w:lang w:eastAsia="ar-SA"/>
        </w:rPr>
        <w:t xml:space="preserve"> être justifiées</w:t>
      </w:r>
      <w:r w:rsidR="007D016A">
        <w:rPr>
          <w:rFonts w:asciiTheme="majorHAnsi" w:hAnsiTheme="majorHAnsi" w:cs="Calibri Light"/>
          <w:sz w:val="24"/>
          <w:lang w:eastAsia="ar-SA"/>
        </w:rPr>
        <w:t xml:space="preserve"> </w:t>
      </w:r>
      <w:r w:rsidRPr="00060729">
        <w:rPr>
          <w:rFonts w:asciiTheme="majorHAnsi" w:hAnsiTheme="majorHAnsi" w:cs="Calibri Light"/>
          <w:sz w:val="24"/>
          <w:lang w:eastAsia="ar-SA"/>
        </w:rPr>
        <w:t>par un PV de réception ou une attestation de satisfaction ou tout autre document équivalent.</w:t>
      </w:r>
    </w:p>
    <w:p w:rsidR="00421BE7" w:rsidRPr="00060729" w:rsidRDefault="00715685" w:rsidP="000F7C37">
      <w:pPr>
        <w:spacing w:line="260" w:lineRule="exact"/>
        <w:jc w:val="both"/>
        <w:rPr>
          <w:rFonts w:asciiTheme="majorHAnsi" w:hAnsiTheme="majorHAnsi" w:cs="Calibri Light"/>
          <w:spacing w:val="-2"/>
          <w:szCs w:val="22"/>
        </w:rPr>
      </w:pPr>
      <w:r w:rsidRPr="00060729">
        <w:rPr>
          <w:rFonts w:asciiTheme="majorHAnsi" w:hAnsiTheme="majorHAnsi" w:cs="Calibri Light"/>
          <w:spacing w:val="-2"/>
          <w:sz w:val="24"/>
        </w:rPr>
        <w:t xml:space="preserve">Les critères d’éligibilité, l’établissement de la liste restreinte et la procédure de sélection seront conformes au nouveau cadre de passation de marchés adopté par </w:t>
      </w:r>
      <w:r w:rsidR="00ED6E8E" w:rsidRPr="00060729">
        <w:rPr>
          <w:rFonts w:asciiTheme="majorHAnsi" w:hAnsiTheme="majorHAnsi" w:cs="Calibri Light"/>
          <w:spacing w:val="-2"/>
          <w:sz w:val="24"/>
        </w:rPr>
        <w:t>le Conseil d’A</w:t>
      </w:r>
      <w:r w:rsidRPr="00060729">
        <w:rPr>
          <w:rFonts w:asciiTheme="majorHAnsi" w:hAnsiTheme="majorHAnsi" w:cs="Calibri Light"/>
          <w:spacing w:val="-2"/>
          <w:sz w:val="24"/>
        </w:rPr>
        <w:t>dministration du Groupe de la Banque Africaine de Développement le 14 octobre 2015 et effectif au 1</w:t>
      </w:r>
      <w:r w:rsidRPr="00060729">
        <w:rPr>
          <w:rFonts w:asciiTheme="majorHAnsi" w:hAnsiTheme="majorHAnsi" w:cs="Calibri Light"/>
          <w:spacing w:val="-2"/>
          <w:sz w:val="24"/>
          <w:vertAlign w:val="superscript"/>
        </w:rPr>
        <w:t>er</w:t>
      </w:r>
      <w:r w:rsidRPr="00060729">
        <w:rPr>
          <w:rFonts w:asciiTheme="majorHAnsi" w:hAnsiTheme="majorHAnsi" w:cs="Calibri Light"/>
          <w:spacing w:val="-2"/>
          <w:sz w:val="24"/>
        </w:rPr>
        <w:t> janvier 2016</w:t>
      </w:r>
      <w:r w:rsidR="007D016A">
        <w:rPr>
          <w:rFonts w:asciiTheme="majorHAnsi" w:hAnsiTheme="majorHAnsi" w:cs="Calibri Light"/>
          <w:spacing w:val="-2"/>
          <w:sz w:val="24"/>
        </w:rPr>
        <w:t xml:space="preserve"> </w:t>
      </w:r>
      <w:r w:rsidRPr="00060729">
        <w:rPr>
          <w:rFonts w:asciiTheme="majorHAnsi" w:hAnsiTheme="majorHAnsi" w:cs="Calibri Light"/>
          <w:spacing w:val="-2"/>
          <w:sz w:val="24"/>
        </w:rPr>
        <w:t xml:space="preserve">et qui est disponible sur le site </w:t>
      </w:r>
      <w:r w:rsidR="005F6940" w:rsidRPr="00060729">
        <w:rPr>
          <w:rFonts w:asciiTheme="majorHAnsi" w:hAnsiTheme="majorHAnsi" w:cs="Calibri Light"/>
          <w:spacing w:val="-2"/>
          <w:sz w:val="24"/>
        </w:rPr>
        <w:t>de la banque</w:t>
      </w:r>
      <w:r w:rsidR="00F443A6" w:rsidRPr="00060729">
        <w:rPr>
          <w:rFonts w:asciiTheme="majorHAnsi" w:hAnsiTheme="majorHAnsi" w:cs="Calibri Light"/>
          <w:spacing w:val="-2"/>
          <w:sz w:val="24"/>
        </w:rPr>
        <w:t xml:space="preserve"> à l’adresse</w:t>
      </w:r>
      <w:r w:rsidR="007D016A">
        <w:rPr>
          <w:rFonts w:asciiTheme="majorHAnsi" w:hAnsiTheme="majorHAnsi" w:cs="Calibri Light"/>
          <w:spacing w:val="-2"/>
          <w:sz w:val="24"/>
        </w:rPr>
        <w:t xml:space="preserve"> </w:t>
      </w:r>
      <w:hyperlink r:id="rId8" w:history="1">
        <w:r w:rsidR="00F443A6" w:rsidRPr="00060729">
          <w:rPr>
            <w:rStyle w:val="Lienhypertexte"/>
            <w:rFonts w:asciiTheme="majorHAnsi" w:hAnsiTheme="majorHAnsi" w:cs="Calibri Light"/>
            <w:color w:val="auto"/>
            <w:spacing w:val="-2"/>
            <w:szCs w:val="22"/>
          </w:rPr>
          <w:t>http://www.afdb.org</w:t>
        </w:r>
      </w:hyperlink>
      <w:r w:rsidR="005F6940" w:rsidRPr="00060729">
        <w:rPr>
          <w:rFonts w:asciiTheme="majorHAnsi" w:hAnsiTheme="majorHAnsi" w:cs="Calibri Light"/>
          <w:spacing w:val="-2"/>
          <w:szCs w:val="22"/>
        </w:rPr>
        <w:t>.</w:t>
      </w:r>
    </w:p>
    <w:p w:rsidR="00F15F6C" w:rsidRPr="00060729" w:rsidRDefault="00F52112" w:rsidP="000F7C37">
      <w:pPr>
        <w:spacing w:line="260" w:lineRule="exact"/>
        <w:jc w:val="both"/>
        <w:rPr>
          <w:rFonts w:asciiTheme="majorHAnsi" w:hAnsiTheme="majorHAnsi" w:cs="Calibri Light"/>
          <w:spacing w:val="-2"/>
          <w:sz w:val="24"/>
        </w:rPr>
      </w:pPr>
      <w:r w:rsidRPr="00060729">
        <w:rPr>
          <w:rFonts w:asciiTheme="majorHAnsi" w:hAnsiTheme="majorHAnsi" w:cs="Calibri Light"/>
          <w:spacing w:val="-2"/>
          <w:sz w:val="24"/>
        </w:rPr>
        <w:t xml:space="preserve">Les expressions d'intérêt doivent être </w:t>
      </w:r>
      <w:r w:rsidR="004333C9" w:rsidRPr="00060729">
        <w:rPr>
          <w:rFonts w:asciiTheme="majorHAnsi" w:hAnsiTheme="majorHAnsi" w:cs="Calibri Light"/>
          <w:spacing w:val="-2"/>
          <w:sz w:val="24"/>
        </w:rPr>
        <w:t>envoyé</w:t>
      </w:r>
      <w:r w:rsidR="00717D78" w:rsidRPr="00060729">
        <w:rPr>
          <w:rFonts w:asciiTheme="majorHAnsi" w:hAnsiTheme="majorHAnsi" w:cs="Calibri Light"/>
          <w:spacing w:val="-2"/>
          <w:sz w:val="24"/>
        </w:rPr>
        <w:t xml:space="preserve">s </w:t>
      </w:r>
      <w:r w:rsidR="00717D78" w:rsidRPr="00A75932">
        <w:rPr>
          <w:rFonts w:asciiTheme="majorHAnsi" w:hAnsiTheme="majorHAnsi" w:cs="Calibri Light"/>
          <w:b/>
          <w:bCs/>
          <w:spacing w:val="-2"/>
          <w:sz w:val="24"/>
        </w:rPr>
        <w:t>au pl</w:t>
      </w:r>
      <w:r w:rsidR="001A3936" w:rsidRPr="00A75932">
        <w:rPr>
          <w:rFonts w:asciiTheme="majorHAnsi" w:hAnsiTheme="majorHAnsi" w:cs="Calibri Light"/>
          <w:b/>
          <w:bCs/>
          <w:spacing w:val="-2"/>
          <w:szCs w:val="22"/>
        </w:rPr>
        <w:t xml:space="preserve">us </w:t>
      </w:r>
      <w:r w:rsidR="001A3936" w:rsidRPr="00A75932">
        <w:rPr>
          <w:rFonts w:asciiTheme="majorHAnsi" w:hAnsiTheme="majorHAnsi" w:cs="Calibri Light"/>
          <w:b/>
          <w:bCs/>
          <w:spacing w:val="-2"/>
          <w:sz w:val="24"/>
        </w:rPr>
        <w:t>tard le</w:t>
      </w:r>
      <w:r w:rsidR="00B06A22" w:rsidRPr="00A75932">
        <w:rPr>
          <w:rFonts w:asciiTheme="majorHAnsi" w:hAnsiTheme="majorHAnsi" w:cs="Calibri Light"/>
          <w:b/>
          <w:bCs/>
          <w:spacing w:val="-2"/>
          <w:sz w:val="24"/>
        </w:rPr>
        <w:t>15</w:t>
      </w:r>
      <w:r w:rsidR="007C4A03" w:rsidRPr="00A75932">
        <w:rPr>
          <w:rFonts w:asciiTheme="majorHAnsi" w:hAnsiTheme="majorHAnsi" w:cs="Calibri Light"/>
          <w:b/>
          <w:bCs/>
          <w:spacing w:val="-2"/>
          <w:sz w:val="24"/>
        </w:rPr>
        <w:t>/</w:t>
      </w:r>
      <w:r w:rsidR="00B06A22" w:rsidRPr="00A75932">
        <w:rPr>
          <w:rFonts w:asciiTheme="majorHAnsi" w:hAnsiTheme="majorHAnsi" w:cs="Calibri Light"/>
          <w:b/>
          <w:bCs/>
          <w:spacing w:val="-2"/>
          <w:sz w:val="24"/>
        </w:rPr>
        <w:t>03</w:t>
      </w:r>
      <w:r w:rsidR="007C4A03" w:rsidRPr="00A75932">
        <w:rPr>
          <w:rFonts w:asciiTheme="majorHAnsi" w:hAnsiTheme="majorHAnsi" w:cs="Calibri Light"/>
          <w:b/>
          <w:bCs/>
          <w:spacing w:val="-2"/>
          <w:sz w:val="24"/>
        </w:rPr>
        <w:t>/20</w:t>
      </w:r>
      <w:r w:rsidR="00687B29" w:rsidRPr="00A75932">
        <w:rPr>
          <w:rFonts w:asciiTheme="majorHAnsi" w:hAnsiTheme="majorHAnsi" w:cs="Calibri Light"/>
          <w:b/>
          <w:bCs/>
          <w:spacing w:val="-2"/>
          <w:sz w:val="24"/>
        </w:rPr>
        <w:t>2</w:t>
      </w:r>
      <w:r w:rsidR="00843ECB" w:rsidRPr="00A75932">
        <w:rPr>
          <w:rFonts w:asciiTheme="majorHAnsi" w:hAnsiTheme="majorHAnsi" w:cs="Calibri Light"/>
          <w:b/>
          <w:bCs/>
          <w:spacing w:val="-2"/>
          <w:sz w:val="24"/>
        </w:rPr>
        <w:t xml:space="preserve">4 </w:t>
      </w:r>
      <w:r w:rsidRPr="00A75932">
        <w:rPr>
          <w:rFonts w:asciiTheme="majorHAnsi" w:hAnsiTheme="majorHAnsi" w:cs="Calibri Light"/>
          <w:b/>
          <w:bCs/>
          <w:spacing w:val="-2"/>
          <w:sz w:val="24"/>
        </w:rPr>
        <w:t xml:space="preserve">à </w:t>
      </w:r>
      <w:r w:rsidR="00D4078A" w:rsidRPr="00A75932">
        <w:rPr>
          <w:rFonts w:asciiTheme="majorHAnsi" w:hAnsiTheme="majorHAnsi" w:cs="Calibri Light" w:hint="cs"/>
          <w:b/>
          <w:bCs/>
          <w:spacing w:val="-2"/>
          <w:sz w:val="24"/>
          <w:rtl/>
        </w:rPr>
        <w:t>1</w:t>
      </w:r>
      <w:r w:rsidR="00A75932">
        <w:rPr>
          <w:rFonts w:asciiTheme="majorHAnsi" w:hAnsiTheme="majorHAnsi" w:cs="Calibri Light"/>
          <w:b/>
          <w:bCs/>
          <w:spacing w:val="-2"/>
          <w:sz w:val="24"/>
        </w:rPr>
        <w:t>3</w:t>
      </w:r>
      <w:r w:rsidR="00D4078A" w:rsidRPr="00A75932">
        <w:rPr>
          <w:rFonts w:asciiTheme="majorHAnsi" w:hAnsiTheme="majorHAnsi" w:cs="Calibri Light"/>
          <w:b/>
          <w:bCs/>
          <w:spacing w:val="-2"/>
          <w:sz w:val="24"/>
        </w:rPr>
        <w:t>h</w:t>
      </w:r>
      <w:r w:rsidR="00717D78" w:rsidRPr="00060729">
        <w:rPr>
          <w:rFonts w:asciiTheme="majorHAnsi" w:hAnsiTheme="majorHAnsi" w:cs="Calibri Light"/>
          <w:spacing w:val="-2"/>
          <w:sz w:val="24"/>
        </w:rPr>
        <w:t xml:space="preserve"> soit :</w:t>
      </w:r>
    </w:p>
    <w:p w:rsidR="00717D78" w:rsidRPr="00717D78" w:rsidRDefault="00717D78" w:rsidP="000F7C37">
      <w:pPr>
        <w:numPr>
          <w:ilvl w:val="0"/>
          <w:numId w:val="27"/>
        </w:numPr>
        <w:tabs>
          <w:tab w:val="left" w:pos="284"/>
        </w:tabs>
        <w:suppressAutoHyphens/>
        <w:spacing w:line="260" w:lineRule="exact"/>
        <w:jc w:val="both"/>
        <w:rPr>
          <w:rFonts w:asciiTheme="minorHAnsi" w:hAnsiTheme="minorHAnsi" w:cstheme="minorHAnsi"/>
          <w:b/>
          <w:bCs/>
          <w:spacing w:val="-2"/>
          <w:sz w:val="24"/>
          <w:u w:val="single"/>
          <w:lang w:val="en-GB" w:eastAsia="ar-SA"/>
        </w:rPr>
      </w:pPr>
      <w:r w:rsidRPr="00717D78">
        <w:rPr>
          <w:rFonts w:asciiTheme="minorHAnsi" w:hAnsiTheme="minorHAnsi" w:cstheme="minorHAnsi"/>
          <w:spacing w:val="-2"/>
          <w:sz w:val="24"/>
          <w:lang w:val="en-GB" w:eastAsia="ar-SA"/>
        </w:rPr>
        <w:t>Sous un format PDF et par courrier</w:t>
      </w:r>
      <w:r w:rsidR="000756F3">
        <w:rPr>
          <w:rFonts w:asciiTheme="minorHAnsi" w:hAnsiTheme="minorHAnsi" w:cstheme="minorHAnsi"/>
          <w:spacing w:val="-2"/>
          <w:sz w:val="24"/>
          <w:lang w:val="en-GB" w:eastAsia="ar-SA"/>
        </w:rPr>
        <w:t xml:space="preserve"> </w:t>
      </w:r>
      <w:r w:rsidRPr="00717D78">
        <w:rPr>
          <w:rFonts w:asciiTheme="minorHAnsi" w:hAnsiTheme="minorHAnsi" w:cstheme="minorHAnsi"/>
          <w:spacing w:val="-2"/>
          <w:sz w:val="24"/>
          <w:lang w:val="en-GB" w:eastAsia="ar-SA"/>
        </w:rPr>
        <w:t>électronique à l’adresse du coordinateur du projet :</w:t>
      </w:r>
      <w:hyperlink r:id="rId9" w:history="1">
        <w:r w:rsidRPr="00717D78">
          <w:rPr>
            <w:rFonts w:asciiTheme="minorHAnsi" w:hAnsiTheme="minorHAnsi" w:cstheme="minorHAnsi"/>
            <w:b/>
            <w:bCs/>
            <w:sz w:val="24"/>
            <w:u w:val="single"/>
            <w:shd w:val="clear" w:color="auto" w:fill="FFFFFF"/>
            <w:lang w:val="en-GB" w:eastAsia="ar-SA"/>
          </w:rPr>
          <w:t>ayari.nizar@oc.com.tn</w:t>
        </w:r>
      </w:hyperlink>
      <w:r w:rsidRPr="00717D78">
        <w:rPr>
          <w:rFonts w:asciiTheme="minorHAnsi" w:hAnsiTheme="minorHAnsi" w:cstheme="minorHAnsi"/>
          <w:b/>
          <w:bCs/>
          <w:sz w:val="24"/>
          <w:u w:val="single"/>
          <w:shd w:val="clear" w:color="auto" w:fill="FFFFFF"/>
          <w:lang w:val="en-GB" w:eastAsia="ar-SA"/>
        </w:rPr>
        <w:t>.</w:t>
      </w:r>
    </w:p>
    <w:p w:rsidR="00717D78" w:rsidRPr="00060729" w:rsidRDefault="00717D78" w:rsidP="000F7C37">
      <w:pPr>
        <w:numPr>
          <w:ilvl w:val="0"/>
          <w:numId w:val="27"/>
        </w:numPr>
        <w:tabs>
          <w:tab w:val="left" w:pos="284"/>
        </w:tabs>
        <w:suppressAutoHyphens/>
        <w:spacing w:line="260" w:lineRule="exact"/>
        <w:jc w:val="both"/>
        <w:rPr>
          <w:rFonts w:asciiTheme="minorHAnsi" w:hAnsiTheme="minorHAnsi" w:cstheme="minorHAnsi"/>
          <w:spacing w:val="-2"/>
          <w:sz w:val="24"/>
          <w:lang w:val="en-GB" w:eastAsia="ar-SA"/>
        </w:rPr>
      </w:pPr>
      <w:r w:rsidRPr="00717D78">
        <w:rPr>
          <w:rFonts w:asciiTheme="minorHAnsi" w:hAnsiTheme="minorHAnsi" w:cstheme="minorHAnsi"/>
          <w:spacing w:val="-2"/>
          <w:sz w:val="24"/>
          <w:lang w:val="en-GB" w:eastAsia="ar-SA"/>
        </w:rPr>
        <w:t>Déposées au bureau d’ordre (</w:t>
      </w:r>
      <w:r w:rsidRPr="00717D78">
        <w:rPr>
          <w:rFonts w:asciiTheme="minorHAnsi" w:hAnsiTheme="minorHAnsi" w:cstheme="minorHAnsi"/>
          <w:b/>
          <w:bCs/>
          <w:spacing w:val="-2"/>
          <w:sz w:val="24"/>
          <w:lang w:val="en-GB" w:eastAsia="ar-SA"/>
        </w:rPr>
        <w:t xml:space="preserve">avant le </w:t>
      </w:r>
      <w:r w:rsidRPr="00060729">
        <w:rPr>
          <w:rFonts w:asciiTheme="minorHAnsi" w:hAnsiTheme="minorHAnsi" w:cstheme="minorHAnsi"/>
          <w:b/>
          <w:bCs/>
          <w:spacing w:val="-2"/>
          <w:sz w:val="24"/>
          <w:lang w:val="en-GB" w:eastAsia="ar-SA"/>
        </w:rPr>
        <w:t>15</w:t>
      </w:r>
      <w:r w:rsidRPr="00717D78">
        <w:rPr>
          <w:rFonts w:asciiTheme="minorHAnsi" w:hAnsiTheme="minorHAnsi" w:cstheme="minorHAnsi"/>
          <w:b/>
          <w:bCs/>
          <w:spacing w:val="-2"/>
          <w:sz w:val="24"/>
          <w:lang w:val="en-GB" w:eastAsia="ar-SA"/>
        </w:rPr>
        <w:t>/03/2024 à 1</w:t>
      </w:r>
      <w:r w:rsidR="009C588D">
        <w:rPr>
          <w:rFonts w:asciiTheme="minorHAnsi" w:hAnsiTheme="minorHAnsi" w:cstheme="minorHAnsi"/>
          <w:b/>
          <w:bCs/>
          <w:spacing w:val="-2"/>
          <w:sz w:val="24"/>
          <w:lang w:val="en-GB" w:eastAsia="ar-SA"/>
        </w:rPr>
        <w:t>3</w:t>
      </w:r>
      <w:r w:rsidRPr="00717D78">
        <w:rPr>
          <w:rFonts w:asciiTheme="minorHAnsi" w:hAnsiTheme="minorHAnsi" w:cstheme="minorHAnsi"/>
          <w:b/>
          <w:bCs/>
          <w:spacing w:val="-2"/>
          <w:sz w:val="24"/>
          <w:lang w:val="en-GB" w:eastAsia="ar-SA"/>
        </w:rPr>
        <w:t>h00</w:t>
      </w:r>
      <w:r w:rsidRPr="00717D78">
        <w:rPr>
          <w:rFonts w:asciiTheme="minorHAnsi" w:hAnsiTheme="minorHAnsi" w:cstheme="minorHAnsi"/>
          <w:spacing w:val="-2"/>
          <w:sz w:val="24"/>
          <w:lang w:val="en-GB" w:eastAsia="ar-SA"/>
        </w:rPr>
        <w:t>) à l'adresse</w:t>
      </w:r>
      <w:r w:rsidR="000756F3">
        <w:rPr>
          <w:rFonts w:asciiTheme="minorHAnsi" w:hAnsiTheme="minorHAnsi" w:cstheme="minorHAnsi"/>
          <w:spacing w:val="-2"/>
          <w:sz w:val="24"/>
          <w:lang w:val="en-GB" w:eastAsia="ar-SA"/>
        </w:rPr>
        <w:t xml:space="preserve"> </w:t>
      </w:r>
      <w:r w:rsidRPr="00717D78">
        <w:rPr>
          <w:rFonts w:asciiTheme="minorHAnsi" w:hAnsiTheme="minorHAnsi" w:cstheme="minorHAnsi"/>
          <w:spacing w:val="-2"/>
          <w:sz w:val="24"/>
          <w:lang w:val="en-GB" w:eastAsia="ar-SA"/>
        </w:rPr>
        <w:t>mentionnée ci-dessous et portant la mention suivante :</w:t>
      </w:r>
    </w:p>
    <w:p w:rsidR="00717D78" w:rsidRPr="00060729" w:rsidRDefault="00717D78" w:rsidP="000F7C37">
      <w:pPr>
        <w:spacing w:line="260" w:lineRule="exact"/>
        <w:ind w:left="360"/>
        <w:jc w:val="center"/>
        <w:rPr>
          <w:rFonts w:asciiTheme="minorHAnsi" w:hAnsiTheme="minorHAnsi" w:cstheme="minorHAnsi"/>
          <w:b/>
          <w:bCs/>
          <w:spacing w:val="-2"/>
          <w:szCs w:val="22"/>
        </w:rPr>
      </w:pPr>
      <w:r w:rsidRPr="00060729">
        <w:rPr>
          <w:rFonts w:asciiTheme="minorHAnsi" w:hAnsiTheme="minorHAnsi" w:cstheme="minorHAnsi"/>
          <w:b/>
          <w:bCs/>
          <w:spacing w:val="-2"/>
          <w:szCs w:val="22"/>
        </w:rPr>
        <w:t>A NE PAS OUVRIR</w:t>
      </w:r>
    </w:p>
    <w:p w:rsidR="00717D78" w:rsidRPr="00060729" w:rsidRDefault="00717D78" w:rsidP="000F7C37">
      <w:pPr>
        <w:spacing w:line="260" w:lineRule="exact"/>
        <w:ind w:left="360"/>
        <w:jc w:val="center"/>
        <w:rPr>
          <w:rFonts w:asciiTheme="minorHAnsi" w:hAnsiTheme="minorHAnsi" w:cstheme="minorHAnsi"/>
          <w:b/>
          <w:bCs/>
          <w:szCs w:val="22"/>
        </w:rPr>
      </w:pPr>
      <w:r w:rsidRPr="00060729">
        <w:rPr>
          <w:rFonts w:asciiTheme="minorHAnsi" w:hAnsiTheme="minorHAnsi" w:cstheme="minorHAnsi"/>
          <w:b/>
          <w:bCs/>
          <w:szCs w:val="22"/>
        </w:rPr>
        <w:t>Avis de Manifestation d’Intérêt N°03-2024</w:t>
      </w:r>
    </w:p>
    <w:p w:rsidR="00717D78" w:rsidRDefault="00717D78" w:rsidP="000F7C37">
      <w:pPr>
        <w:spacing w:line="260" w:lineRule="exact"/>
        <w:ind w:left="360"/>
        <w:jc w:val="center"/>
        <w:rPr>
          <w:rFonts w:asciiTheme="minorHAnsi" w:hAnsiTheme="minorHAnsi" w:cstheme="minorHAnsi"/>
          <w:b/>
          <w:bCs/>
          <w:szCs w:val="22"/>
        </w:rPr>
      </w:pPr>
      <w:r w:rsidRPr="00060729">
        <w:rPr>
          <w:rFonts w:asciiTheme="minorHAnsi" w:hAnsiTheme="minorHAnsi" w:cstheme="minorHAnsi"/>
          <w:b/>
          <w:bCs/>
          <w:szCs w:val="22"/>
        </w:rPr>
        <w:t>« Elaboration du plan de continuité d’activité et amélioration du système d’information»</w:t>
      </w:r>
    </w:p>
    <w:p w:rsidR="00717D78" w:rsidRPr="00060729" w:rsidRDefault="00C2091A" w:rsidP="000F7C37">
      <w:pPr>
        <w:tabs>
          <w:tab w:val="left" w:pos="505"/>
          <w:tab w:val="center" w:pos="4320"/>
          <w:tab w:val="right" w:pos="8640"/>
        </w:tabs>
        <w:spacing w:line="260" w:lineRule="exact"/>
        <w:ind w:left="360"/>
        <w:jc w:val="both"/>
        <w:rPr>
          <w:rFonts w:asciiTheme="minorHAnsi" w:hAnsiTheme="minorHAnsi" w:cstheme="minorHAnsi"/>
          <w:b/>
          <w:bCs/>
          <w:sz w:val="24"/>
          <w:rtl/>
        </w:rPr>
      </w:pPr>
      <w:r>
        <w:rPr>
          <w:rFonts w:asciiTheme="minorHAnsi" w:hAnsiTheme="minorHAnsi" w:cstheme="minorHAnsi"/>
          <w:b/>
          <w:bCs/>
          <w:sz w:val="24"/>
        </w:rPr>
        <w:t>A l’a</w:t>
      </w:r>
      <w:r w:rsidR="00717D78" w:rsidRPr="00060729">
        <w:rPr>
          <w:rFonts w:asciiTheme="minorHAnsi" w:hAnsiTheme="minorHAnsi" w:cstheme="minorHAnsi"/>
          <w:b/>
          <w:bCs/>
          <w:sz w:val="24"/>
        </w:rPr>
        <w:t>dresse :</w:t>
      </w:r>
    </w:p>
    <w:p w:rsidR="00717D78" w:rsidRPr="00060729" w:rsidRDefault="00717D78" w:rsidP="000F7C37">
      <w:pPr>
        <w:tabs>
          <w:tab w:val="left" w:pos="505"/>
          <w:tab w:val="center" w:pos="4320"/>
          <w:tab w:val="right" w:pos="8640"/>
        </w:tabs>
        <w:spacing w:line="260" w:lineRule="exact"/>
        <w:ind w:left="360"/>
        <w:jc w:val="both"/>
        <w:rPr>
          <w:rFonts w:asciiTheme="minorHAnsi" w:hAnsiTheme="minorHAnsi" w:cstheme="minorHAnsi"/>
          <w:sz w:val="24"/>
        </w:rPr>
      </w:pPr>
      <w:r w:rsidRPr="00060729">
        <w:rPr>
          <w:rFonts w:asciiTheme="minorHAnsi" w:hAnsiTheme="minorHAnsi" w:cstheme="minorHAnsi"/>
          <w:sz w:val="24"/>
        </w:rPr>
        <w:t>OFFICE DES CÉRÉALES</w:t>
      </w:r>
    </w:p>
    <w:p w:rsidR="00717D78" w:rsidRPr="00060729" w:rsidRDefault="00717D78" w:rsidP="000F7C37">
      <w:pPr>
        <w:tabs>
          <w:tab w:val="left" w:pos="505"/>
          <w:tab w:val="center" w:pos="4320"/>
          <w:tab w:val="right" w:pos="8640"/>
        </w:tabs>
        <w:spacing w:line="260" w:lineRule="exact"/>
        <w:ind w:left="360"/>
        <w:jc w:val="both"/>
        <w:rPr>
          <w:rFonts w:asciiTheme="minorHAnsi" w:hAnsiTheme="minorHAnsi" w:cstheme="minorHAnsi"/>
          <w:b/>
          <w:bCs/>
          <w:sz w:val="24"/>
        </w:rPr>
      </w:pPr>
      <w:r w:rsidRPr="00060729">
        <w:rPr>
          <w:rFonts w:asciiTheme="minorHAnsi" w:hAnsiTheme="minorHAnsi" w:cstheme="minorHAnsi"/>
          <w:sz w:val="24"/>
        </w:rPr>
        <w:t>30 rue Alain Savary, 1002 Tunis Belvédère.</w:t>
      </w:r>
    </w:p>
    <w:p w:rsidR="0046000D" w:rsidRPr="00060729" w:rsidRDefault="0046000D" w:rsidP="00E36C74">
      <w:pPr>
        <w:spacing w:before="240" w:line="260" w:lineRule="exact"/>
        <w:jc w:val="both"/>
        <w:rPr>
          <w:rFonts w:asciiTheme="majorHAnsi" w:hAnsiTheme="majorHAnsi" w:cs="Calibri Light"/>
          <w:spacing w:val="-2"/>
          <w:sz w:val="24"/>
        </w:rPr>
      </w:pPr>
      <w:r w:rsidRPr="00060729">
        <w:rPr>
          <w:rFonts w:asciiTheme="majorHAnsi" w:hAnsiTheme="majorHAnsi" w:cs="Calibri Light"/>
          <w:spacing w:val="-2"/>
          <w:sz w:val="24"/>
        </w:rPr>
        <w:t xml:space="preserve">Les cabinets intéressés peuvent retirer les TDR soit directement du bureau du secrétariat permanent </w:t>
      </w:r>
      <w:r w:rsidR="00717D78" w:rsidRPr="00060729">
        <w:rPr>
          <w:rFonts w:asciiTheme="majorHAnsi" w:hAnsiTheme="majorHAnsi" w:cs="Calibri Light"/>
          <w:spacing w:val="-2"/>
          <w:sz w:val="24"/>
        </w:rPr>
        <w:t xml:space="preserve">de contrôle des </w:t>
      </w:r>
      <w:r w:rsidRPr="00060729">
        <w:rPr>
          <w:rFonts w:asciiTheme="majorHAnsi" w:hAnsiTheme="majorHAnsi" w:cs="Calibri Light"/>
          <w:spacing w:val="-2"/>
          <w:sz w:val="24"/>
        </w:rPr>
        <w:t xml:space="preserve">marchés au siège de l’Office des Céréales 30 rue Alain Savary Tunis belvédère, soit les télécharger du site web de l’Office des Céréales </w:t>
      </w:r>
      <w:hyperlink r:id="rId10" w:history="1">
        <w:r w:rsidR="00AE6CBD" w:rsidRPr="00060729">
          <w:rPr>
            <w:rStyle w:val="Lienhypertexte"/>
            <w:rFonts w:asciiTheme="majorHAnsi" w:hAnsiTheme="majorHAnsi" w:cs="Calibri Light"/>
            <w:color w:val="auto"/>
            <w:spacing w:val="-2"/>
            <w:sz w:val="24"/>
          </w:rPr>
          <w:t>https://www.oc.com.tn</w:t>
        </w:r>
      </w:hyperlink>
      <w:r w:rsidR="00AE6CBD" w:rsidRPr="00060729">
        <w:rPr>
          <w:rFonts w:asciiTheme="majorHAnsi" w:hAnsiTheme="majorHAnsi" w:cs="Calibri Light"/>
          <w:spacing w:val="-2"/>
          <w:sz w:val="24"/>
        </w:rPr>
        <w:t>.</w:t>
      </w:r>
    </w:p>
    <w:p w:rsidR="004333C9" w:rsidRPr="00060729" w:rsidRDefault="00E817D1" w:rsidP="000F7C37">
      <w:pPr>
        <w:spacing w:line="260" w:lineRule="exact"/>
        <w:jc w:val="both"/>
        <w:rPr>
          <w:rFonts w:ascii="Calibri Light" w:hAnsi="Calibri Light" w:cs="Calibri Light"/>
          <w:spacing w:val="-2"/>
          <w:szCs w:val="22"/>
        </w:rPr>
      </w:pPr>
      <w:r w:rsidRPr="00060729">
        <w:rPr>
          <w:rFonts w:asciiTheme="majorHAnsi" w:hAnsiTheme="majorHAnsi" w:cs="Calibri Light"/>
          <w:spacing w:val="-2"/>
          <w:sz w:val="24"/>
        </w:rPr>
        <w:t>Les cabinets intéressés peuvent obtenir les</w:t>
      </w:r>
      <w:r w:rsidR="00571454" w:rsidRPr="00060729">
        <w:rPr>
          <w:rFonts w:asciiTheme="majorHAnsi" w:hAnsiTheme="majorHAnsi" w:cs="Calibri Light"/>
          <w:bCs/>
          <w:sz w:val="24"/>
          <w:lang w:bidi="ar-TN"/>
        </w:rPr>
        <w:t xml:space="preserve"> informations </w:t>
      </w:r>
      <w:r w:rsidR="00571454" w:rsidRPr="00060729">
        <w:rPr>
          <w:rFonts w:asciiTheme="majorHAnsi" w:hAnsiTheme="majorHAnsi" w:cs="Calibri Light"/>
          <w:spacing w:val="-2"/>
          <w:sz w:val="24"/>
        </w:rPr>
        <w:t xml:space="preserve">supplémentaires </w:t>
      </w:r>
      <w:r w:rsidRPr="00060729">
        <w:rPr>
          <w:rFonts w:asciiTheme="majorHAnsi" w:hAnsiTheme="majorHAnsi" w:cs="Calibri Light"/>
          <w:spacing w:val="-2"/>
          <w:sz w:val="24"/>
        </w:rPr>
        <w:t xml:space="preserve">auprès </w:t>
      </w:r>
      <w:r w:rsidRPr="00060729">
        <w:rPr>
          <w:rFonts w:asciiTheme="majorHAnsi" w:hAnsiTheme="majorHAnsi" w:cs="Calibri Light"/>
          <w:bCs/>
          <w:sz w:val="24"/>
          <w:lang w:bidi="ar-TN"/>
        </w:rPr>
        <w:t>du</w:t>
      </w:r>
      <w:r w:rsidR="00571454" w:rsidRPr="00060729">
        <w:rPr>
          <w:rFonts w:asciiTheme="majorHAnsi" w:hAnsiTheme="majorHAnsi" w:cs="Calibri Light"/>
          <w:spacing w:val="-2"/>
          <w:sz w:val="24"/>
        </w:rPr>
        <w:t xml:space="preserve">Coordinateur </w:t>
      </w:r>
      <w:r w:rsidR="007A46C9" w:rsidRPr="00060729">
        <w:rPr>
          <w:rFonts w:asciiTheme="majorHAnsi" w:hAnsiTheme="majorHAnsi" w:cs="Calibri Light"/>
          <w:spacing w:val="-2"/>
          <w:sz w:val="24"/>
        </w:rPr>
        <w:t>sur</w:t>
      </w:r>
      <w:r w:rsidR="00571454" w:rsidRPr="00060729">
        <w:rPr>
          <w:rFonts w:asciiTheme="majorHAnsi" w:hAnsiTheme="majorHAnsi" w:cs="Calibri Light"/>
          <w:spacing w:val="-2"/>
          <w:sz w:val="24"/>
        </w:rPr>
        <w:t xml:space="preserve"> l’adresse</w:t>
      </w:r>
      <w:hyperlink r:id="rId11" w:history="1">
        <w:r w:rsidR="00AE6CBD" w:rsidRPr="00060729">
          <w:rPr>
            <w:rStyle w:val="Lienhypertexte"/>
            <w:rFonts w:asciiTheme="majorHAnsi" w:hAnsiTheme="majorHAnsi"/>
            <w:color w:val="auto"/>
            <w:sz w:val="20"/>
            <w:szCs w:val="22"/>
          </w:rPr>
          <w:t>Ayari.Nizar@oc.com.tn</w:t>
        </w:r>
      </w:hyperlink>
      <w:r w:rsidR="002F5881" w:rsidRPr="00060729">
        <w:rPr>
          <w:rFonts w:ascii="Calibri Light" w:hAnsi="Calibri Light" w:cs="Calibri Light"/>
          <w:spacing w:val="-2"/>
          <w:szCs w:val="22"/>
        </w:rPr>
        <w:t>.</w:t>
      </w:r>
    </w:p>
    <w:sectPr w:rsidR="004333C9" w:rsidRPr="00060729" w:rsidSect="000F4051">
      <w:footerReference w:type="even" r:id="rId12"/>
      <w:pgSz w:w="11906" w:h="16838"/>
      <w:pgMar w:top="142" w:right="720" w:bottom="284" w:left="720"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C1C" w:rsidRDefault="00C92C1C">
      <w:r>
        <w:separator/>
      </w:r>
    </w:p>
  </w:endnote>
  <w:endnote w:type="continuationSeparator" w:id="1">
    <w:p w:rsidR="00C92C1C" w:rsidRDefault="00C92C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73" w:rsidRDefault="00571830" w:rsidP="005B2FDF">
    <w:pPr>
      <w:pStyle w:val="Pieddepage"/>
      <w:framePr w:wrap="around" w:vAnchor="text" w:hAnchor="margin" w:xAlign="center" w:y="1"/>
      <w:rPr>
        <w:rStyle w:val="Numrodepage"/>
      </w:rPr>
    </w:pPr>
    <w:r>
      <w:rPr>
        <w:rStyle w:val="Numrodepage"/>
      </w:rPr>
      <w:fldChar w:fldCharType="begin"/>
    </w:r>
    <w:r w:rsidR="00584573">
      <w:rPr>
        <w:rStyle w:val="Numrodepage"/>
      </w:rPr>
      <w:instrText xml:space="preserve">PAGE  </w:instrText>
    </w:r>
    <w:r>
      <w:rPr>
        <w:rStyle w:val="Numrodepage"/>
      </w:rPr>
      <w:fldChar w:fldCharType="end"/>
    </w:r>
  </w:p>
  <w:p w:rsidR="00584573" w:rsidRDefault="0058457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C1C" w:rsidRDefault="00C92C1C">
      <w:r>
        <w:separator/>
      </w:r>
    </w:p>
  </w:footnote>
  <w:footnote w:type="continuationSeparator" w:id="1">
    <w:p w:rsidR="00C92C1C" w:rsidRDefault="00C92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596"/>
    <w:multiLevelType w:val="hybridMultilevel"/>
    <w:tmpl w:val="E9A04E5A"/>
    <w:lvl w:ilvl="0" w:tplc="D21C0218">
      <w:start w:val="1"/>
      <w:numFmt w:val="decimal"/>
      <w:lvlText w:val="%1-"/>
      <w:lvlJc w:val="left"/>
      <w:pPr>
        <w:tabs>
          <w:tab w:val="num" w:pos="720"/>
        </w:tabs>
        <w:ind w:left="720" w:hanging="360"/>
      </w:pPr>
      <w:rPr>
        <w:rFonts w:hint="default"/>
      </w:rPr>
    </w:lvl>
    <w:lvl w:ilvl="1" w:tplc="5D5C159A">
      <w:start w:val="1"/>
      <w:numFmt w:val="bullet"/>
      <w:lvlText w:val=""/>
      <w:lvlJc w:val="left"/>
      <w:pPr>
        <w:ind w:left="1440" w:hanging="360"/>
      </w:pPr>
      <w:rPr>
        <w:rFonts w:ascii="Symbol" w:eastAsia="Times New Roman" w:hAnsi="Symbol" w:cs="Simplified Arabic" w:hint="default"/>
        <w:lang w:bidi="ar-T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4EF7BD9"/>
    <w:multiLevelType w:val="hybridMultilevel"/>
    <w:tmpl w:val="E8B04494"/>
    <w:lvl w:ilvl="0" w:tplc="6C488E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0E2CCA"/>
    <w:multiLevelType w:val="hybridMultilevel"/>
    <w:tmpl w:val="23E08EAE"/>
    <w:lvl w:ilvl="0" w:tplc="2F367D30">
      <w:start w:val="1"/>
      <w:numFmt w:val="decimal"/>
      <w:lvlText w:val="%1-"/>
      <w:lvlJc w:val="left"/>
      <w:pPr>
        <w:tabs>
          <w:tab w:val="num" w:pos="1084"/>
        </w:tabs>
        <w:ind w:left="1084" w:hanging="375"/>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3">
    <w:nsid w:val="14425AC1"/>
    <w:multiLevelType w:val="hybridMultilevel"/>
    <w:tmpl w:val="10EC9F38"/>
    <w:lvl w:ilvl="0" w:tplc="5F76B35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5730699"/>
    <w:multiLevelType w:val="hybridMultilevel"/>
    <w:tmpl w:val="4C5277C0"/>
    <w:lvl w:ilvl="0" w:tplc="040C0017">
      <w:start w:val="1"/>
      <w:numFmt w:val="lowerLetter"/>
      <w:lvlText w:val="%1)"/>
      <w:lvlJc w:val="left"/>
      <w:pPr>
        <w:ind w:left="1996" w:hanging="360"/>
      </w:pPr>
    </w:lvl>
    <w:lvl w:ilvl="1" w:tplc="697A0AB0">
      <w:numFmt w:val="bullet"/>
      <w:lvlText w:val="-"/>
      <w:lvlJc w:val="left"/>
      <w:pPr>
        <w:ind w:left="2716" w:hanging="360"/>
      </w:pPr>
      <w:rPr>
        <w:rFonts w:ascii="Calibri Light" w:eastAsia="Times New Roman" w:hAnsi="Calibri Light" w:cs="Calibri Light" w:hint="default"/>
      </w:rPr>
    </w:lvl>
    <w:lvl w:ilvl="2" w:tplc="040C001B" w:tentative="1">
      <w:start w:val="1"/>
      <w:numFmt w:val="lowerRoman"/>
      <w:lvlText w:val="%3."/>
      <w:lvlJc w:val="right"/>
      <w:pPr>
        <w:ind w:left="3436" w:hanging="180"/>
      </w:pPr>
    </w:lvl>
    <w:lvl w:ilvl="3" w:tplc="040C000F" w:tentative="1">
      <w:start w:val="1"/>
      <w:numFmt w:val="decimal"/>
      <w:lvlText w:val="%4."/>
      <w:lvlJc w:val="left"/>
      <w:pPr>
        <w:ind w:left="4156" w:hanging="360"/>
      </w:pPr>
    </w:lvl>
    <w:lvl w:ilvl="4" w:tplc="040C0019" w:tentative="1">
      <w:start w:val="1"/>
      <w:numFmt w:val="lowerLetter"/>
      <w:lvlText w:val="%5."/>
      <w:lvlJc w:val="left"/>
      <w:pPr>
        <w:ind w:left="4876" w:hanging="360"/>
      </w:pPr>
    </w:lvl>
    <w:lvl w:ilvl="5" w:tplc="040C001B" w:tentative="1">
      <w:start w:val="1"/>
      <w:numFmt w:val="lowerRoman"/>
      <w:lvlText w:val="%6."/>
      <w:lvlJc w:val="right"/>
      <w:pPr>
        <w:ind w:left="5596" w:hanging="180"/>
      </w:pPr>
    </w:lvl>
    <w:lvl w:ilvl="6" w:tplc="040C000F" w:tentative="1">
      <w:start w:val="1"/>
      <w:numFmt w:val="decimal"/>
      <w:lvlText w:val="%7."/>
      <w:lvlJc w:val="left"/>
      <w:pPr>
        <w:ind w:left="6316" w:hanging="360"/>
      </w:pPr>
    </w:lvl>
    <w:lvl w:ilvl="7" w:tplc="040C0019" w:tentative="1">
      <w:start w:val="1"/>
      <w:numFmt w:val="lowerLetter"/>
      <w:lvlText w:val="%8."/>
      <w:lvlJc w:val="left"/>
      <w:pPr>
        <w:ind w:left="7036" w:hanging="360"/>
      </w:pPr>
    </w:lvl>
    <w:lvl w:ilvl="8" w:tplc="040C001B" w:tentative="1">
      <w:start w:val="1"/>
      <w:numFmt w:val="lowerRoman"/>
      <w:lvlText w:val="%9."/>
      <w:lvlJc w:val="right"/>
      <w:pPr>
        <w:ind w:left="7756" w:hanging="180"/>
      </w:pPr>
    </w:lvl>
  </w:abstractNum>
  <w:abstractNum w:abstractNumId="5">
    <w:nsid w:val="1E7D675D"/>
    <w:multiLevelType w:val="hybridMultilevel"/>
    <w:tmpl w:val="0D66868C"/>
    <w:lvl w:ilvl="0" w:tplc="F0523C9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25281F5C"/>
    <w:multiLevelType w:val="hybridMultilevel"/>
    <w:tmpl w:val="98EAD6E0"/>
    <w:lvl w:ilvl="0" w:tplc="040C000F">
      <w:start w:val="1"/>
      <w:numFmt w:val="decimal"/>
      <w:lvlText w:val="%1."/>
      <w:lvlJc w:val="left"/>
      <w:pPr>
        <w:ind w:left="786" w:hanging="360"/>
      </w:pPr>
      <w:rPr>
        <w:rFonts w:hint="default"/>
        <w:b w:val="0"/>
        <w:bCs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775A51"/>
    <w:multiLevelType w:val="hybridMultilevel"/>
    <w:tmpl w:val="99968538"/>
    <w:lvl w:ilvl="0" w:tplc="7EDC3AFE">
      <w:numFmt w:val="bullet"/>
      <w:lvlText w:val="-"/>
      <w:lvlJc w:val="left"/>
      <w:pPr>
        <w:ind w:left="720" w:hanging="360"/>
      </w:pPr>
      <w:rPr>
        <w:rFonts w:ascii="Times New Roman" w:eastAsia="Times New Roman" w:hAnsi="Times New Roman" w:cs="Times New Roman" w:hint="default"/>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145DAD"/>
    <w:multiLevelType w:val="multilevel"/>
    <w:tmpl w:val="6E982E2C"/>
    <w:lvl w:ilvl="0">
      <w:start w:val="1"/>
      <w:numFmt w:val="decimal"/>
      <w:lvlText w:val="%1."/>
      <w:lvlJc w:val="left"/>
      <w:pPr>
        <w:tabs>
          <w:tab w:val="num" w:pos="720"/>
        </w:tabs>
        <w:ind w:left="720" w:hanging="720"/>
      </w:pPr>
      <w:rPr>
        <w:b/>
        <w:bCs/>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2D060DF7"/>
    <w:multiLevelType w:val="hybridMultilevel"/>
    <w:tmpl w:val="22DA7F42"/>
    <w:lvl w:ilvl="0" w:tplc="8B6E885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AE1292"/>
    <w:multiLevelType w:val="hybridMultilevel"/>
    <w:tmpl w:val="7B1696AA"/>
    <w:lvl w:ilvl="0" w:tplc="47086902">
      <w:start w:val="1"/>
      <w:numFmt w:val="bullet"/>
      <w:lvlText w:val=""/>
      <w:lvlJc w:val="left"/>
      <w:pPr>
        <w:ind w:left="720" w:hanging="360"/>
      </w:pPr>
      <w:rPr>
        <w:rFonts w:ascii="Symbol" w:eastAsia="Times New Roman" w:hAnsi="Symbol" w:cs="Simplified Arabic" w:hint="default"/>
      </w:rPr>
    </w:lvl>
    <w:lvl w:ilvl="1" w:tplc="7E2CCEDA">
      <w:start w:val="5"/>
      <w:numFmt w:val="bullet"/>
      <w:lvlText w:val="-"/>
      <w:lvlJc w:val="left"/>
      <w:pPr>
        <w:tabs>
          <w:tab w:val="num" w:pos="1440"/>
        </w:tabs>
        <w:ind w:left="1440" w:hanging="360"/>
      </w:pPr>
      <w:rPr>
        <w:rFonts w:ascii="Times New Roman" w:eastAsia="Times New Roman" w:hAnsi="Times New Roman" w:cs="Simplified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CD77BA"/>
    <w:multiLevelType w:val="hybridMultilevel"/>
    <w:tmpl w:val="EF8082B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620497"/>
    <w:multiLevelType w:val="hybridMultilevel"/>
    <w:tmpl w:val="508EED18"/>
    <w:lvl w:ilvl="0" w:tplc="454E4256">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3D5E11"/>
    <w:multiLevelType w:val="hybridMultilevel"/>
    <w:tmpl w:val="05E22170"/>
    <w:lvl w:ilvl="0" w:tplc="040C000D">
      <w:start w:val="1"/>
      <w:numFmt w:val="bullet"/>
      <w:lvlText w:val=""/>
      <w:lvlJc w:val="left"/>
      <w:pPr>
        <w:ind w:left="720" w:hanging="360"/>
      </w:pPr>
      <w:rPr>
        <w:rFonts w:ascii="Wingdings" w:hAnsi="Wingdings"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AF86BF9"/>
    <w:multiLevelType w:val="hybridMultilevel"/>
    <w:tmpl w:val="0DF4C3A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nsid w:val="40832775"/>
    <w:multiLevelType w:val="hybridMultilevel"/>
    <w:tmpl w:val="F9642EE8"/>
    <w:lvl w:ilvl="0" w:tplc="19AAE688">
      <w:start w:val="3"/>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4C16945"/>
    <w:multiLevelType w:val="hybridMultilevel"/>
    <w:tmpl w:val="3252EAE8"/>
    <w:lvl w:ilvl="0" w:tplc="4B8217A4">
      <w:start w:val="1"/>
      <w:numFmt w:val="bullet"/>
      <w:lvlText w:val=""/>
      <w:lvlJc w:val="left"/>
      <w:pPr>
        <w:tabs>
          <w:tab w:val="num" w:pos="1218"/>
        </w:tabs>
        <w:ind w:left="1218" w:hanging="510"/>
      </w:pPr>
      <w:rPr>
        <w:rFonts w:ascii="Symbol" w:eastAsia="Times New Roman" w:hAnsi="Symbol" w:cs="Simplified Arabic"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7">
    <w:nsid w:val="47B35A0F"/>
    <w:multiLevelType w:val="hybridMultilevel"/>
    <w:tmpl w:val="93EC6F1E"/>
    <w:lvl w:ilvl="0" w:tplc="5B6230F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nsid w:val="4F692ADE"/>
    <w:multiLevelType w:val="hybridMultilevel"/>
    <w:tmpl w:val="236676C8"/>
    <w:lvl w:ilvl="0" w:tplc="A0660820">
      <w:start w:val="1"/>
      <w:numFmt w:val="low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9">
    <w:nsid w:val="533D20E3"/>
    <w:multiLevelType w:val="hybridMultilevel"/>
    <w:tmpl w:val="6A76B6EC"/>
    <w:lvl w:ilvl="0" w:tplc="9170EF0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nsid w:val="59E85618"/>
    <w:multiLevelType w:val="hybridMultilevel"/>
    <w:tmpl w:val="993CF720"/>
    <w:lvl w:ilvl="0" w:tplc="E40C4D08">
      <w:start w:val="1"/>
      <w:numFmt w:val="bullet"/>
      <w:lvlText w:val="-"/>
      <w:lvlJc w:val="left"/>
      <w:pPr>
        <w:ind w:left="360" w:hanging="360"/>
      </w:pPr>
      <w:rPr>
        <w:rFonts w:ascii="Tahoma" w:hAnsi="Tahoma"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5C6D0A90"/>
    <w:multiLevelType w:val="hybridMultilevel"/>
    <w:tmpl w:val="B73AA956"/>
    <w:lvl w:ilvl="0" w:tplc="BDAADD88">
      <w:numFmt w:val="bullet"/>
      <w:lvlText w:val="-"/>
      <w:lvlJc w:val="left"/>
      <w:pPr>
        <w:ind w:left="720" w:hanging="360"/>
      </w:pPr>
      <w:rPr>
        <w:rFonts w:ascii="Candara" w:eastAsia="Calibri" w:hAnsi="Candara" w:cs="Times New Roman" w:hint="default"/>
        <w:color w:val="00206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956087"/>
    <w:multiLevelType w:val="hybridMultilevel"/>
    <w:tmpl w:val="E1C24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00A208C"/>
    <w:multiLevelType w:val="hybridMultilevel"/>
    <w:tmpl w:val="B0E02988"/>
    <w:lvl w:ilvl="0" w:tplc="BDAADD88">
      <w:numFmt w:val="bullet"/>
      <w:lvlText w:val="-"/>
      <w:lvlJc w:val="left"/>
      <w:pPr>
        <w:ind w:left="720" w:hanging="360"/>
      </w:pPr>
      <w:rPr>
        <w:rFonts w:ascii="Candara" w:eastAsia="Calibri" w:hAnsi="Candara" w:cs="Times New Roman" w:hint="default"/>
        <w:color w:val="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2EB0B92"/>
    <w:multiLevelType w:val="hybridMultilevel"/>
    <w:tmpl w:val="BEF2D70C"/>
    <w:lvl w:ilvl="0" w:tplc="C5CCC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4A2605E"/>
    <w:multiLevelType w:val="hybridMultilevel"/>
    <w:tmpl w:val="A4ACD348"/>
    <w:lvl w:ilvl="0" w:tplc="68724EC8">
      <w:start w:val="1"/>
      <w:numFmt w:val="decimal"/>
      <w:lvlText w:val="%1-"/>
      <w:lvlJc w:val="left"/>
      <w:pPr>
        <w:tabs>
          <w:tab w:val="num" w:pos="1098"/>
        </w:tabs>
        <w:ind w:left="1098" w:hanging="39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6">
    <w:nsid w:val="6AD82EA6"/>
    <w:multiLevelType w:val="hybridMultilevel"/>
    <w:tmpl w:val="BF54875C"/>
    <w:lvl w:ilvl="0" w:tplc="DFD0C68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73EF69D8"/>
    <w:multiLevelType w:val="hybridMultilevel"/>
    <w:tmpl w:val="BB205910"/>
    <w:lvl w:ilvl="0" w:tplc="BAD2BAF4">
      <w:start w:val="1"/>
      <w:numFmt w:val="decimal"/>
      <w:lvlText w:val="%1-"/>
      <w:lvlJc w:val="left"/>
      <w:pPr>
        <w:tabs>
          <w:tab w:val="num" w:pos="645"/>
        </w:tabs>
        <w:ind w:left="645" w:hanging="360"/>
      </w:pPr>
      <w:rPr>
        <w:rFonts w:hint="default"/>
      </w:rPr>
    </w:lvl>
    <w:lvl w:ilvl="1" w:tplc="040C0019" w:tentative="1">
      <w:start w:val="1"/>
      <w:numFmt w:val="lowerLetter"/>
      <w:lvlText w:val="%2."/>
      <w:lvlJc w:val="left"/>
      <w:pPr>
        <w:tabs>
          <w:tab w:val="num" w:pos="1365"/>
        </w:tabs>
        <w:ind w:left="1365" w:hanging="360"/>
      </w:pPr>
    </w:lvl>
    <w:lvl w:ilvl="2" w:tplc="040C001B" w:tentative="1">
      <w:start w:val="1"/>
      <w:numFmt w:val="lowerRoman"/>
      <w:lvlText w:val="%3."/>
      <w:lvlJc w:val="right"/>
      <w:pPr>
        <w:tabs>
          <w:tab w:val="num" w:pos="2085"/>
        </w:tabs>
        <w:ind w:left="2085" w:hanging="180"/>
      </w:pPr>
    </w:lvl>
    <w:lvl w:ilvl="3" w:tplc="040C000F" w:tentative="1">
      <w:start w:val="1"/>
      <w:numFmt w:val="decimal"/>
      <w:lvlText w:val="%4."/>
      <w:lvlJc w:val="left"/>
      <w:pPr>
        <w:tabs>
          <w:tab w:val="num" w:pos="2805"/>
        </w:tabs>
        <w:ind w:left="2805" w:hanging="360"/>
      </w:pPr>
    </w:lvl>
    <w:lvl w:ilvl="4" w:tplc="040C0019" w:tentative="1">
      <w:start w:val="1"/>
      <w:numFmt w:val="lowerLetter"/>
      <w:lvlText w:val="%5."/>
      <w:lvlJc w:val="left"/>
      <w:pPr>
        <w:tabs>
          <w:tab w:val="num" w:pos="3525"/>
        </w:tabs>
        <w:ind w:left="3525" w:hanging="360"/>
      </w:pPr>
    </w:lvl>
    <w:lvl w:ilvl="5" w:tplc="040C001B" w:tentative="1">
      <w:start w:val="1"/>
      <w:numFmt w:val="lowerRoman"/>
      <w:lvlText w:val="%6."/>
      <w:lvlJc w:val="right"/>
      <w:pPr>
        <w:tabs>
          <w:tab w:val="num" w:pos="4245"/>
        </w:tabs>
        <w:ind w:left="4245" w:hanging="180"/>
      </w:pPr>
    </w:lvl>
    <w:lvl w:ilvl="6" w:tplc="040C000F" w:tentative="1">
      <w:start w:val="1"/>
      <w:numFmt w:val="decimal"/>
      <w:lvlText w:val="%7."/>
      <w:lvlJc w:val="left"/>
      <w:pPr>
        <w:tabs>
          <w:tab w:val="num" w:pos="4965"/>
        </w:tabs>
        <w:ind w:left="4965" w:hanging="360"/>
      </w:pPr>
    </w:lvl>
    <w:lvl w:ilvl="7" w:tplc="040C0019" w:tentative="1">
      <w:start w:val="1"/>
      <w:numFmt w:val="lowerLetter"/>
      <w:lvlText w:val="%8."/>
      <w:lvlJc w:val="left"/>
      <w:pPr>
        <w:tabs>
          <w:tab w:val="num" w:pos="5685"/>
        </w:tabs>
        <w:ind w:left="5685" w:hanging="360"/>
      </w:pPr>
    </w:lvl>
    <w:lvl w:ilvl="8" w:tplc="040C001B" w:tentative="1">
      <w:start w:val="1"/>
      <w:numFmt w:val="lowerRoman"/>
      <w:lvlText w:val="%9."/>
      <w:lvlJc w:val="right"/>
      <w:pPr>
        <w:tabs>
          <w:tab w:val="num" w:pos="6405"/>
        </w:tabs>
        <w:ind w:left="6405" w:hanging="180"/>
      </w:pPr>
    </w:lvl>
  </w:abstractNum>
  <w:abstractNum w:abstractNumId="28">
    <w:nsid w:val="778F6A56"/>
    <w:multiLevelType w:val="hybridMultilevel"/>
    <w:tmpl w:val="6AE403D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6"/>
  </w:num>
  <w:num w:numId="3">
    <w:abstractNumId w:val="27"/>
  </w:num>
  <w:num w:numId="4">
    <w:abstractNumId w:val="26"/>
  </w:num>
  <w:num w:numId="5">
    <w:abstractNumId w:val="24"/>
  </w:num>
  <w:num w:numId="6">
    <w:abstractNumId w:val="19"/>
  </w:num>
  <w:num w:numId="7">
    <w:abstractNumId w:val="17"/>
  </w:num>
  <w:num w:numId="8">
    <w:abstractNumId w:val="10"/>
  </w:num>
  <w:num w:numId="9">
    <w:abstractNumId w:val="5"/>
  </w:num>
  <w:num w:numId="10">
    <w:abstractNumId w:val="25"/>
  </w:num>
  <w:num w:numId="11">
    <w:abstractNumId w:val="0"/>
  </w:num>
  <w:num w:numId="12">
    <w:abstractNumId w:val="1"/>
  </w:num>
  <w:num w:numId="13">
    <w:abstractNumId w:val="7"/>
  </w:num>
  <w:num w:numId="14">
    <w:abstractNumId w:val="3"/>
  </w:num>
  <w:num w:numId="15">
    <w:abstractNumId w:val="18"/>
  </w:num>
  <w:num w:numId="16">
    <w:abstractNumId w:val="9"/>
  </w:num>
  <w:num w:numId="17">
    <w:abstractNumId w:val="14"/>
  </w:num>
  <w:num w:numId="18">
    <w:abstractNumId w:val="6"/>
  </w:num>
  <w:num w:numId="19">
    <w:abstractNumId w:val="8"/>
  </w:num>
  <w:num w:numId="20">
    <w:abstractNumId w:val="4"/>
  </w:num>
  <w:num w:numId="21">
    <w:abstractNumId w:val="20"/>
  </w:num>
  <w:num w:numId="22">
    <w:abstractNumId w:val="11"/>
  </w:num>
  <w:num w:numId="23">
    <w:abstractNumId w:val="13"/>
  </w:num>
  <w:num w:numId="24">
    <w:abstractNumId w:val="15"/>
  </w:num>
  <w:num w:numId="25">
    <w:abstractNumId w:val="12"/>
  </w:num>
  <w:num w:numId="26">
    <w:abstractNumId w:val="23"/>
  </w:num>
  <w:num w:numId="27">
    <w:abstractNumId w:val="21"/>
  </w:num>
  <w:num w:numId="28">
    <w:abstractNumId w:val="28"/>
  </w:num>
  <w:num w:numId="2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ED3A9C"/>
    <w:rsid w:val="0000214F"/>
    <w:rsid w:val="0000414C"/>
    <w:rsid w:val="000058E9"/>
    <w:rsid w:val="00021125"/>
    <w:rsid w:val="000230AB"/>
    <w:rsid w:val="00047ED4"/>
    <w:rsid w:val="00053613"/>
    <w:rsid w:val="00057988"/>
    <w:rsid w:val="00060729"/>
    <w:rsid w:val="000608FB"/>
    <w:rsid w:val="00060FA7"/>
    <w:rsid w:val="00062C11"/>
    <w:rsid w:val="00064C7F"/>
    <w:rsid w:val="000660A3"/>
    <w:rsid w:val="00071714"/>
    <w:rsid w:val="00074CA7"/>
    <w:rsid w:val="000756F3"/>
    <w:rsid w:val="00075E44"/>
    <w:rsid w:val="000772FE"/>
    <w:rsid w:val="000774DD"/>
    <w:rsid w:val="0007793F"/>
    <w:rsid w:val="0008074A"/>
    <w:rsid w:val="000822D3"/>
    <w:rsid w:val="00091F05"/>
    <w:rsid w:val="0009256F"/>
    <w:rsid w:val="0009276E"/>
    <w:rsid w:val="000927C3"/>
    <w:rsid w:val="00095CD9"/>
    <w:rsid w:val="000A3B8F"/>
    <w:rsid w:val="000A44F9"/>
    <w:rsid w:val="000B1048"/>
    <w:rsid w:val="000B219E"/>
    <w:rsid w:val="000B602E"/>
    <w:rsid w:val="000B78E5"/>
    <w:rsid w:val="000B7FD9"/>
    <w:rsid w:val="000C0D3C"/>
    <w:rsid w:val="000C2128"/>
    <w:rsid w:val="000C21BD"/>
    <w:rsid w:val="000C2ABF"/>
    <w:rsid w:val="000C2EA3"/>
    <w:rsid w:val="000C35FE"/>
    <w:rsid w:val="000C374A"/>
    <w:rsid w:val="000D2CD6"/>
    <w:rsid w:val="000E5CF6"/>
    <w:rsid w:val="000E6B5B"/>
    <w:rsid w:val="000F26F8"/>
    <w:rsid w:val="000F4051"/>
    <w:rsid w:val="000F5ACB"/>
    <w:rsid w:val="000F6EBB"/>
    <w:rsid w:val="000F7C37"/>
    <w:rsid w:val="00102173"/>
    <w:rsid w:val="001112AA"/>
    <w:rsid w:val="00115319"/>
    <w:rsid w:val="001179F7"/>
    <w:rsid w:val="00121A19"/>
    <w:rsid w:val="00130484"/>
    <w:rsid w:val="00130F4D"/>
    <w:rsid w:val="00131B78"/>
    <w:rsid w:val="00133543"/>
    <w:rsid w:val="00134E63"/>
    <w:rsid w:val="00134EDC"/>
    <w:rsid w:val="00140458"/>
    <w:rsid w:val="00143914"/>
    <w:rsid w:val="00146206"/>
    <w:rsid w:val="00150E24"/>
    <w:rsid w:val="00151024"/>
    <w:rsid w:val="00163FC1"/>
    <w:rsid w:val="00164DBA"/>
    <w:rsid w:val="001716D1"/>
    <w:rsid w:val="00176006"/>
    <w:rsid w:val="00185B05"/>
    <w:rsid w:val="00186955"/>
    <w:rsid w:val="00186F8D"/>
    <w:rsid w:val="00192BF3"/>
    <w:rsid w:val="001A175F"/>
    <w:rsid w:val="001A3936"/>
    <w:rsid w:val="001B3340"/>
    <w:rsid w:val="001B6F3F"/>
    <w:rsid w:val="001B7575"/>
    <w:rsid w:val="001C09D9"/>
    <w:rsid w:val="001C6DC4"/>
    <w:rsid w:val="001C7EF3"/>
    <w:rsid w:val="001D2ECC"/>
    <w:rsid w:val="001D7AB6"/>
    <w:rsid w:val="001E2082"/>
    <w:rsid w:val="001E4169"/>
    <w:rsid w:val="001E70B3"/>
    <w:rsid w:val="001F0B38"/>
    <w:rsid w:val="001F4299"/>
    <w:rsid w:val="001F45EE"/>
    <w:rsid w:val="001F55CF"/>
    <w:rsid w:val="00202E88"/>
    <w:rsid w:val="00204A9E"/>
    <w:rsid w:val="00207BD8"/>
    <w:rsid w:val="002225B2"/>
    <w:rsid w:val="00222730"/>
    <w:rsid w:val="00223982"/>
    <w:rsid w:val="00232362"/>
    <w:rsid w:val="002356F9"/>
    <w:rsid w:val="002418A9"/>
    <w:rsid w:val="002422DC"/>
    <w:rsid w:val="00242E19"/>
    <w:rsid w:val="00243A75"/>
    <w:rsid w:val="00245043"/>
    <w:rsid w:val="002470D7"/>
    <w:rsid w:val="002623EC"/>
    <w:rsid w:val="0026409C"/>
    <w:rsid w:val="00264416"/>
    <w:rsid w:val="00267067"/>
    <w:rsid w:val="002A3AA3"/>
    <w:rsid w:val="002A4F9C"/>
    <w:rsid w:val="002A536C"/>
    <w:rsid w:val="002A6CCC"/>
    <w:rsid w:val="002C2C0B"/>
    <w:rsid w:val="002D2B27"/>
    <w:rsid w:val="002D67D1"/>
    <w:rsid w:val="002E08FC"/>
    <w:rsid w:val="002F26A2"/>
    <w:rsid w:val="002F532D"/>
    <w:rsid w:val="002F5881"/>
    <w:rsid w:val="002F58F9"/>
    <w:rsid w:val="00311ACD"/>
    <w:rsid w:val="00317CFF"/>
    <w:rsid w:val="00324A27"/>
    <w:rsid w:val="00327CDA"/>
    <w:rsid w:val="00327D3F"/>
    <w:rsid w:val="0033578F"/>
    <w:rsid w:val="00341A1D"/>
    <w:rsid w:val="003464CB"/>
    <w:rsid w:val="00354844"/>
    <w:rsid w:val="0035741A"/>
    <w:rsid w:val="003623C6"/>
    <w:rsid w:val="00363D08"/>
    <w:rsid w:val="00373F11"/>
    <w:rsid w:val="00381DE6"/>
    <w:rsid w:val="00382E5E"/>
    <w:rsid w:val="00383151"/>
    <w:rsid w:val="003852ED"/>
    <w:rsid w:val="003B613A"/>
    <w:rsid w:val="003C190B"/>
    <w:rsid w:val="003C29BE"/>
    <w:rsid w:val="003C3732"/>
    <w:rsid w:val="003C5BBF"/>
    <w:rsid w:val="003D59F6"/>
    <w:rsid w:val="003D6E81"/>
    <w:rsid w:val="003E127D"/>
    <w:rsid w:val="003E22A7"/>
    <w:rsid w:val="003E2EE9"/>
    <w:rsid w:val="003E3DE6"/>
    <w:rsid w:val="003E50C5"/>
    <w:rsid w:val="003E5D1E"/>
    <w:rsid w:val="003E7E54"/>
    <w:rsid w:val="003F5C93"/>
    <w:rsid w:val="003F5EE3"/>
    <w:rsid w:val="004012E0"/>
    <w:rsid w:val="0040614F"/>
    <w:rsid w:val="004124C4"/>
    <w:rsid w:val="0041509B"/>
    <w:rsid w:val="00416AEA"/>
    <w:rsid w:val="00417925"/>
    <w:rsid w:val="00420D5C"/>
    <w:rsid w:val="004216E1"/>
    <w:rsid w:val="00421BE7"/>
    <w:rsid w:val="00421D33"/>
    <w:rsid w:val="0042374D"/>
    <w:rsid w:val="0042431D"/>
    <w:rsid w:val="004327E4"/>
    <w:rsid w:val="004333C9"/>
    <w:rsid w:val="0043458E"/>
    <w:rsid w:val="00434AE3"/>
    <w:rsid w:val="004374F2"/>
    <w:rsid w:val="00440F29"/>
    <w:rsid w:val="00443690"/>
    <w:rsid w:val="004448D8"/>
    <w:rsid w:val="0044559B"/>
    <w:rsid w:val="00446C9B"/>
    <w:rsid w:val="004555BA"/>
    <w:rsid w:val="00457657"/>
    <w:rsid w:val="0046000D"/>
    <w:rsid w:val="00460416"/>
    <w:rsid w:val="00461EB7"/>
    <w:rsid w:val="0046271B"/>
    <w:rsid w:val="00462A95"/>
    <w:rsid w:val="00466690"/>
    <w:rsid w:val="00475DF9"/>
    <w:rsid w:val="004844CC"/>
    <w:rsid w:val="00484C97"/>
    <w:rsid w:val="00494190"/>
    <w:rsid w:val="00494A9F"/>
    <w:rsid w:val="004A4791"/>
    <w:rsid w:val="004A7DC2"/>
    <w:rsid w:val="004B08BF"/>
    <w:rsid w:val="004B4571"/>
    <w:rsid w:val="004C020A"/>
    <w:rsid w:val="004C27E7"/>
    <w:rsid w:val="004C3B71"/>
    <w:rsid w:val="004C4150"/>
    <w:rsid w:val="004D014C"/>
    <w:rsid w:val="004D3441"/>
    <w:rsid w:val="004D4EAD"/>
    <w:rsid w:val="004E0F0F"/>
    <w:rsid w:val="004E4012"/>
    <w:rsid w:val="004F09B2"/>
    <w:rsid w:val="004F242D"/>
    <w:rsid w:val="004F6234"/>
    <w:rsid w:val="004F7786"/>
    <w:rsid w:val="005050FA"/>
    <w:rsid w:val="005059F1"/>
    <w:rsid w:val="005170F7"/>
    <w:rsid w:val="00522A63"/>
    <w:rsid w:val="00523AFD"/>
    <w:rsid w:val="005317DB"/>
    <w:rsid w:val="00533628"/>
    <w:rsid w:val="005409DE"/>
    <w:rsid w:val="00542B14"/>
    <w:rsid w:val="00544398"/>
    <w:rsid w:val="00545177"/>
    <w:rsid w:val="005528AB"/>
    <w:rsid w:val="00555FC9"/>
    <w:rsid w:val="00556AC3"/>
    <w:rsid w:val="00564535"/>
    <w:rsid w:val="00564D5D"/>
    <w:rsid w:val="00571454"/>
    <w:rsid w:val="00571830"/>
    <w:rsid w:val="00573D63"/>
    <w:rsid w:val="00583AFD"/>
    <w:rsid w:val="00584573"/>
    <w:rsid w:val="00587684"/>
    <w:rsid w:val="00587A33"/>
    <w:rsid w:val="005A1887"/>
    <w:rsid w:val="005A1A69"/>
    <w:rsid w:val="005A54E4"/>
    <w:rsid w:val="005A61C6"/>
    <w:rsid w:val="005A791C"/>
    <w:rsid w:val="005B2FDF"/>
    <w:rsid w:val="005B3D05"/>
    <w:rsid w:val="005C0621"/>
    <w:rsid w:val="005C6569"/>
    <w:rsid w:val="005D048D"/>
    <w:rsid w:val="005D1DF2"/>
    <w:rsid w:val="005D53FD"/>
    <w:rsid w:val="005D75F9"/>
    <w:rsid w:val="005D794A"/>
    <w:rsid w:val="005E5383"/>
    <w:rsid w:val="005E5941"/>
    <w:rsid w:val="005E6F75"/>
    <w:rsid w:val="005F3C48"/>
    <w:rsid w:val="005F6275"/>
    <w:rsid w:val="005F684C"/>
    <w:rsid w:val="005F6940"/>
    <w:rsid w:val="00605FE3"/>
    <w:rsid w:val="006072D0"/>
    <w:rsid w:val="00623DE3"/>
    <w:rsid w:val="0062415E"/>
    <w:rsid w:val="00631584"/>
    <w:rsid w:val="00634AFC"/>
    <w:rsid w:val="00651FDA"/>
    <w:rsid w:val="00653289"/>
    <w:rsid w:val="00655262"/>
    <w:rsid w:val="00655573"/>
    <w:rsid w:val="006609B8"/>
    <w:rsid w:val="0066435E"/>
    <w:rsid w:val="00667EA0"/>
    <w:rsid w:val="0067005E"/>
    <w:rsid w:val="00671424"/>
    <w:rsid w:val="006746A9"/>
    <w:rsid w:val="006819CC"/>
    <w:rsid w:val="00683CBA"/>
    <w:rsid w:val="006857FD"/>
    <w:rsid w:val="0068596E"/>
    <w:rsid w:val="00687B29"/>
    <w:rsid w:val="00691F4E"/>
    <w:rsid w:val="00694BF1"/>
    <w:rsid w:val="00696342"/>
    <w:rsid w:val="006976D4"/>
    <w:rsid w:val="006A2696"/>
    <w:rsid w:val="006A7928"/>
    <w:rsid w:val="006B60E5"/>
    <w:rsid w:val="006D1969"/>
    <w:rsid w:val="006D6554"/>
    <w:rsid w:val="006D7E19"/>
    <w:rsid w:val="006E268C"/>
    <w:rsid w:val="006F03C1"/>
    <w:rsid w:val="006F2C19"/>
    <w:rsid w:val="006F465A"/>
    <w:rsid w:val="006F5D00"/>
    <w:rsid w:val="006F7917"/>
    <w:rsid w:val="007003B0"/>
    <w:rsid w:val="00702427"/>
    <w:rsid w:val="00706977"/>
    <w:rsid w:val="00706DD6"/>
    <w:rsid w:val="00706E18"/>
    <w:rsid w:val="007106AA"/>
    <w:rsid w:val="0071496B"/>
    <w:rsid w:val="00715685"/>
    <w:rsid w:val="007158EE"/>
    <w:rsid w:val="00715F71"/>
    <w:rsid w:val="00717413"/>
    <w:rsid w:val="00717D78"/>
    <w:rsid w:val="00721AFF"/>
    <w:rsid w:val="00722628"/>
    <w:rsid w:val="00723FDC"/>
    <w:rsid w:val="007257B7"/>
    <w:rsid w:val="00733289"/>
    <w:rsid w:val="007335E5"/>
    <w:rsid w:val="00733780"/>
    <w:rsid w:val="00741DD6"/>
    <w:rsid w:val="00741E5C"/>
    <w:rsid w:val="00742C6A"/>
    <w:rsid w:val="00743C89"/>
    <w:rsid w:val="0074576F"/>
    <w:rsid w:val="00745A07"/>
    <w:rsid w:val="007510C4"/>
    <w:rsid w:val="007533A2"/>
    <w:rsid w:val="00753D27"/>
    <w:rsid w:val="00754295"/>
    <w:rsid w:val="007547BF"/>
    <w:rsid w:val="00765CE9"/>
    <w:rsid w:val="00771FBE"/>
    <w:rsid w:val="00773C81"/>
    <w:rsid w:val="0077451D"/>
    <w:rsid w:val="007765B5"/>
    <w:rsid w:val="0077775C"/>
    <w:rsid w:val="00794868"/>
    <w:rsid w:val="007A46C9"/>
    <w:rsid w:val="007B1463"/>
    <w:rsid w:val="007B6DA5"/>
    <w:rsid w:val="007C0260"/>
    <w:rsid w:val="007C0A2B"/>
    <w:rsid w:val="007C3C49"/>
    <w:rsid w:val="007C4A03"/>
    <w:rsid w:val="007C6972"/>
    <w:rsid w:val="007D016A"/>
    <w:rsid w:val="007D41D9"/>
    <w:rsid w:val="007D5B4A"/>
    <w:rsid w:val="007D645C"/>
    <w:rsid w:val="007D6D5C"/>
    <w:rsid w:val="007D7723"/>
    <w:rsid w:val="007E2F09"/>
    <w:rsid w:val="007E3469"/>
    <w:rsid w:val="007E66C9"/>
    <w:rsid w:val="007F4206"/>
    <w:rsid w:val="007F4A1D"/>
    <w:rsid w:val="007F5828"/>
    <w:rsid w:val="008120BB"/>
    <w:rsid w:val="00813AD4"/>
    <w:rsid w:val="00813BF4"/>
    <w:rsid w:val="00821D98"/>
    <w:rsid w:val="00822031"/>
    <w:rsid w:val="00823F39"/>
    <w:rsid w:val="00827874"/>
    <w:rsid w:val="00840021"/>
    <w:rsid w:val="0084028C"/>
    <w:rsid w:val="00843E69"/>
    <w:rsid w:val="00843ECB"/>
    <w:rsid w:val="00850D34"/>
    <w:rsid w:val="0085302F"/>
    <w:rsid w:val="00855ECC"/>
    <w:rsid w:val="00856117"/>
    <w:rsid w:val="00860F43"/>
    <w:rsid w:val="00861CA8"/>
    <w:rsid w:val="008729C6"/>
    <w:rsid w:val="00873BCC"/>
    <w:rsid w:val="00875543"/>
    <w:rsid w:val="00875903"/>
    <w:rsid w:val="00884E3B"/>
    <w:rsid w:val="00886472"/>
    <w:rsid w:val="0089013F"/>
    <w:rsid w:val="008904BE"/>
    <w:rsid w:val="00890B45"/>
    <w:rsid w:val="00890E20"/>
    <w:rsid w:val="00891961"/>
    <w:rsid w:val="00892935"/>
    <w:rsid w:val="00894E8D"/>
    <w:rsid w:val="00895134"/>
    <w:rsid w:val="00896E8C"/>
    <w:rsid w:val="00897CDC"/>
    <w:rsid w:val="008A2651"/>
    <w:rsid w:val="008A7EAE"/>
    <w:rsid w:val="008B0687"/>
    <w:rsid w:val="008B1D0D"/>
    <w:rsid w:val="008B6C34"/>
    <w:rsid w:val="008D1B5F"/>
    <w:rsid w:val="008E45CD"/>
    <w:rsid w:val="008E53C5"/>
    <w:rsid w:val="008E7F37"/>
    <w:rsid w:val="008F3717"/>
    <w:rsid w:val="008F3BFF"/>
    <w:rsid w:val="008F6B95"/>
    <w:rsid w:val="008F6F31"/>
    <w:rsid w:val="00911C95"/>
    <w:rsid w:val="00917E57"/>
    <w:rsid w:val="009213B5"/>
    <w:rsid w:val="00921662"/>
    <w:rsid w:val="00923229"/>
    <w:rsid w:val="00924809"/>
    <w:rsid w:val="00925572"/>
    <w:rsid w:val="0092563F"/>
    <w:rsid w:val="00934969"/>
    <w:rsid w:val="00935E02"/>
    <w:rsid w:val="00936676"/>
    <w:rsid w:val="009416F8"/>
    <w:rsid w:val="00943F47"/>
    <w:rsid w:val="009454A3"/>
    <w:rsid w:val="00946FDC"/>
    <w:rsid w:val="00951927"/>
    <w:rsid w:val="009523D4"/>
    <w:rsid w:val="00952E7F"/>
    <w:rsid w:val="0095513C"/>
    <w:rsid w:val="009632A0"/>
    <w:rsid w:val="009635A8"/>
    <w:rsid w:val="009658B0"/>
    <w:rsid w:val="009757A1"/>
    <w:rsid w:val="00975CEB"/>
    <w:rsid w:val="00981929"/>
    <w:rsid w:val="00983E7A"/>
    <w:rsid w:val="00984FBA"/>
    <w:rsid w:val="009901BE"/>
    <w:rsid w:val="009942AA"/>
    <w:rsid w:val="0099618E"/>
    <w:rsid w:val="009B37E2"/>
    <w:rsid w:val="009B4F3E"/>
    <w:rsid w:val="009B50FD"/>
    <w:rsid w:val="009B59DE"/>
    <w:rsid w:val="009B64F6"/>
    <w:rsid w:val="009B6A79"/>
    <w:rsid w:val="009C0D78"/>
    <w:rsid w:val="009C3A04"/>
    <w:rsid w:val="009C563D"/>
    <w:rsid w:val="009C588D"/>
    <w:rsid w:val="009D2D0A"/>
    <w:rsid w:val="009D38C2"/>
    <w:rsid w:val="009E5430"/>
    <w:rsid w:val="009E5D9E"/>
    <w:rsid w:val="009F28FC"/>
    <w:rsid w:val="009F36D9"/>
    <w:rsid w:val="009F4189"/>
    <w:rsid w:val="009F5E4E"/>
    <w:rsid w:val="009F6C36"/>
    <w:rsid w:val="00A02AC2"/>
    <w:rsid w:val="00A101EA"/>
    <w:rsid w:val="00A10B5F"/>
    <w:rsid w:val="00A1538B"/>
    <w:rsid w:val="00A179EF"/>
    <w:rsid w:val="00A22827"/>
    <w:rsid w:val="00A267E5"/>
    <w:rsid w:val="00A3184C"/>
    <w:rsid w:val="00A3393F"/>
    <w:rsid w:val="00A3419E"/>
    <w:rsid w:val="00A37921"/>
    <w:rsid w:val="00A4457F"/>
    <w:rsid w:val="00A4539C"/>
    <w:rsid w:val="00A45E5F"/>
    <w:rsid w:val="00A46E78"/>
    <w:rsid w:val="00A50920"/>
    <w:rsid w:val="00A54BDA"/>
    <w:rsid w:val="00A55DA2"/>
    <w:rsid w:val="00A66A7B"/>
    <w:rsid w:val="00A67056"/>
    <w:rsid w:val="00A70123"/>
    <w:rsid w:val="00A75932"/>
    <w:rsid w:val="00A7632F"/>
    <w:rsid w:val="00A90380"/>
    <w:rsid w:val="00A90776"/>
    <w:rsid w:val="00A91609"/>
    <w:rsid w:val="00A93F15"/>
    <w:rsid w:val="00A95BE5"/>
    <w:rsid w:val="00AA0DE2"/>
    <w:rsid w:val="00AA2A80"/>
    <w:rsid w:val="00AA2FEF"/>
    <w:rsid w:val="00AB33C5"/>
    <w:rsid w:val="00AB4AD9"/>
    <w:rsid w:val="00AB4FAE"/>
    <w:rsid w:val="00AB5085"/>
    <w:rsid w:val="00AC3692"/>
    <w:rsid w:val="00AD0ECC"/>
    <w:rsid w:val="00AD47B2"/>
    <w:rsid w:val="00AD705F"/>
    <w:rsid w:val="00AE31FF"/>
    <w:rsid w:val="00AE51CF"/>
    <w:rsid w:val="00AE6CBD"/>
    <w:rsid w:val="00AF2134"/>
    <w:rsid w:val="00AF5EB3"/>
    <w:rsid w:val="00AF72F4"/>
    <w:rsid w:val="00B02867"/>
    <w:rsid w:val="00B03806"/>
    <w:rsid w:val="00B03A0E"/>
    <w:rsid w:val="00B06A22"/>
    <w:rsid w:val="00B0721B"/>
    <w:rsid w:val="00B07422"/>
    <w:rsid w:val="00B11DA5"/>
    <w:rsid w:val="00B17898"/>
    <w:rsid w:val="00B22D71"/>
    <w:rsid w:val="00B2642A"/>
    <w:rsid w:val="00B449E8"/>
    <w:rsid w:val="00B45CB0"/>
    <w:rsid w:val="00B5022B"/>
    <w:rsid w:val="00B52D1D"/>
    <w:rsid w:val="00B550BD"/>
    <w:rsid w:val="00B577CD"/>
    <w:rsid w:val="00B60FB2"/>
    <w:rsid w:val="00B66043"/>
    <w:rsid w:val="00B6613B"/>
    <w:rsid w:val="00B744B7"/>
    <w:rsid w:val="00B76668"/>
    <w:rsid w:val="00B777AF"/>
    <w:rsid w:val="00B80E6A"/>
    <w:rsid w:val="00B8191A"/>
    <w:rsid w:val="00B91964"/>
    <w:rsid w:val="00B93473"/>
    <w:rsid w:val="00B97CD0"/>
    <w:rsid w:val="00BA56F6"/>
    <w:rsid w:val="00BA58DD"/>
    <w:rsid w:val="00BA6CA5"/>
    <w:rsid w:val="00BA7872"/>
    <w:rsid w:val="00BB2936"/>
    <w:rsid w:val="00BB6401"/>
    <w:rsid w:val="00BB7166"/>
    <w:rsid w:val="00BC02CB"/>
    <w:rsid w:val="00BC1BCC"/>
    <w:rsid w:val="00BC24E2"/>
    <w:rsid w:val="00BC2EBC"/>
    <w:rsid w:val="00BC3452"/>
    <w:rsid w:val="00BD0959"/>
    <w:rsid w:val="00BD2AF4"/>
    <w:rsid w:val="00BD3814"/>
    <w:rsid w:val="00BD44F0"/>
    <w:rsid w:val="00BD5463"/>
    <w:rsid w:val="00BD5ABF"/>
    <w:rsid w:val="00BE0346"/>
    <w:rsid w:val="00BE72CB"/>
    <w:rsid w:val="00BF113E"/>
    <w:rsid w:val="00BF1589"/>
    <w:rsid w:val="00BF4144"/>
    <w:rsid w:val="00BF68FA"/>
    <w:rsid w:val="00C00187"/>
    <w:rsid w:val="00C020E7"/>
    <w:rsid w:val="00C02432"/>
    <w:rsid w:val="00C05F57"/>
    <w:rsid w:val="00C06CF6"/>
    <w:rsid w:val="00C159AD"/>
    <w:rsid w:val="00C2091A"/>
    <w:rsid w:val="00C21751"/>
    <w:rsid w:val="00C24896"/>
    <w:rsid w:val="00C261AE"/>
    <w:rsid w:val="00C30A7E"/>
    <w:rsid w:val="00C34996"/>
    <w:rsid w:val="00C34AF6"/>
    <w:rsid w:val="00C40541"/>
    <w:rsid w:val="00C45AF4"/>
    <w:rsid w:val="00C66690"/>
    <w:rsid w:val="00C67E3D"/>
    <w:rsid w:val="00C72CE4"/>
    <w:rsid w:val="00C8228D"/>
    <w:rsid w:val="00C92C1C"/>
    <w:rsid w:val="00C94C32"/>
    <w:rsid w:val="00CA24F2"/>
    <w:rsid w:val="00CA3791"/>
    <w:rsid w:val="00CA47C4"/>
    <w:rsid w:val="00CA4CC0"/>
    <w:rsid w:val="00CB0C68"/>
    <w:rsid w:val="00CB38CE"/>
    <w:rsid w:val="00CB53E1"/>
    <w:rsid w:val="00CB67A5"/>
    <w:rsid w:val="00CC1EDD"/>
    <w:rsid w:val="00CC2918"/>
    <w:rsid w:val="00CC4958"/>
    <w:rsid w:val="00CC51F9"/>
    <w:rsid w:val="00CC65EE"/>
    <w:rsid w:val="00CD0685"/>
    <w:rsid w:val="00CD0F8B"/>
    <w:rsid w:val="00CD31D0"/>
    <w:rsid w:val="00CD595C"/>
    <w:rsid w:val="00CD5AD6"/>
    <w:rsid w:val="00CE2FE3"/>
    <w:rsid w:val="00CF5B16"/>
    <w:rsid w:val="00D01FBB"/>
    <w:rsid w:val="00D034A2"/>
    <w:rsid w:val="00D05275"/>
    <w:rsid w:val="00D1170D"/>
    <w:rsid w:val="00D13B06"/>
    <w:rsid w:val="00D21A91"/>
    <w:rsid w:val="00D33E11"/>
    <w:rsid w:val="00D374F4"/>
    <w:rsid w:val="00D40165"/>
    <w:rsid w:val="00D4078A"/>
    <w:rsid w:val="00D46409"/>
    <w:rsid w:val="00D46E70"/>
    <w:rsid w:val="00D50387"/>
    <w:rsid w:val="00D55E33"/>
    <w:rsid w:val="00D56EF1"/>
    <w:rsid w:val="00D606B4"/>
    <w:rsid w:val="00D61881"/>
    <w:rsid w:val="00D724BB"/>
    <w:rsid w:val="00D74733"/>
    <w:rsid w:val="00D764CB"/>
    <w:rsid w:val="00D76770"/>
    <w:rsid w:val="00D77656"/>
    <w:rsid w:val="00D80A10"/>
    <w:rsid w:val="00D83DEC"/>
    <w:rsid w:val="00D8666A"/>
    <w:rsid w:val="00D86E0B"/>
    <w:rsid w:val="00D87720"/>
    <w:rsid w:val="00D91C3F"/>
    <w:rsid w:val="00D93469"/>
    <w:rsid w:val="00D9790E"/>
    <w:rsid w:val="00DB2E05"/>
    <w:rsid w:val="00DB4345"/>
    <w:rsid w:val="00DB476B"/>
    <w:rsid w:val="00DB5508"/>
    <w:rsid w:val="00DB5D36"/>
    <w:rsid w:val="00DB613F"/>
    <w:rsid w:val="00DC3420"/>
    <w:rsid w:val="00DC3921"/>
    <w:rsid w:val="00DD4B41"/>
    <w:rsid w:val="00DD4C62"/>
    <w:rsid w:val="00DE1035"/>
    <w:rsid w:val="00DE6852"/>
    <w:rsid w:val="00DE77B0"/>
    <w:rsid w:val="00DE7E2B"/>
    <w:rsid w:val="00DF649A"/>
    <w:rsid w:val="00DF7E52"/>
    <w:rsid w:val="00E104F3"/>
    <w:rsid w:val="00E10BA8"/>
    <w:rsid w:val="00E11E3F"/>
    <w:rsid w:val="00E24355"/>
    <w:rsid w:val="00E246EA"/>
    <w:rsid w:val="00E3258D"/>
    <w:rsid w:val="00E36C74"/>
    <w:rsid w:val="00E41904"/>
    <w:rsid w:val="00E43062"/>
    <w:rsid w:val="00E4610A"/>
    <w:rsid w:val="00E55BE5"/>
    <w:rsid w:val="00E563C0"/>
    <w:rsid w:val="00E61588"/>
    <w:rsid w:val="00E679C4"/>
    <w:rsid w:val="00E70BE1"/>
    <w:rsid w:val="00E71845"/>
    <w:rsid w:val="00E73D50"/>
    <w:rsid w:val="00E74B52"/>
    <w:rsid w:val="00E76E0D"/>
    <w:rsid w:val="00E80014"/>
    <w:rsid w:val="00E817D1"/>
    <w:rsid w:val="00E825CC"/>
    <w:rsid w:val="00E87965"/>
    <w:rsid w:val="00E90273"/>
    <w:rsid w:val="00E93FA2"/>
    <w:rsid w:val="00E944B5"/>
    <w:rsid w:val="00E94DB5"/>
    <w:rsid w:val="00EA7003"/>
    <w:rsid w:val="00EB1466"/>
    <w:rsid w:val="00EB3957"/>
    <w:rsid w:val="00EB5D20"/>
    <w:rsid w:val="00EB763D"/>
    <w:rsid w:val="00EC04E5"/>
    <w:rsid w:val="00ED3A9C"/>
    <w:rsid w:val="00ED6E8E"/>
    <w:rsid w:val="00EE0161"/>
    <w:rsid w:val="00EE1481"/>
    <w:rsid w:val="00EE5CDE"/>
    <w:rsid w:val="00EE66C9"/>
    <w:rsid w:val="00EE694A"/>
    <w:rsid w:val="00EE6BD5"/>
    <w:rsid w:val="00EF071C"/>
    <w:rsid w:val="00EF30C0"/>
    <w:rsid w:val="00EF4D93"/>
    <w:rsid w:val="00F01E25"/>
    <w:rsid w:val="00F1190B"/>
    <w:rsid w:val="00F1247D"/>
    <w:rsid w:val="00F15F6C"/>
    <w:rsid w:val="00F33B9E"/>
    <w:rsid w:val="00F36654"/>
    <w:rsid w:val="00F37BE1"/>
    <w:rsid w:val="00F41A0F"/>
    <w:rsid w:val="00F42D82"/>
    <w:rsid w:val="00F443A6"/>
    <w:rsid w:val="00F4797A"/>
    <w:rsid w:val="00F52112"/>
    <w:rsid w:val="00F61F77"/>
    <w:rsid w:val="00F636CD"/>
    <w:rsid w:val="00F64389"/>
    <w:rsid w:val="00F80278"/>
    <w:rsid w:val="00F9133D"/>
    <w:rsid w:val="00FA0062"/>
    <w:rsid w:val="00FA1D54"/>
    <w:rsid w:val="00FA30B7"/>
    <w:rsid w:val="00FA3A1D"/>
    <w:rsid w:val="00FA5714"/>
    <w:rsid w:val="00FB19B9"/>
    <w:rsid w:val="00FB7D12"/>
    <w:rsid w:val="00FD096C"/>
    <w:rsid w:val="00FD2B34"/>
    <w:rsid w:val="00FD3459"/>
    <w:rsid w:val="00FE06CB"/>
    <w:rsid w:val="00FE535F"/>
    <w:rsid w:val="00FF4C1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00D"/>
    <w:rPr>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264416"/>
    <w:pPr>
      <w:tabs>
        <w:tab w:val="center" w:pos="4536"/>
        <w:tab w:val="right" w:pos="9072"/>
      </w:tabs>
    </w:pPr>
  </w:style>
  <w:style w:type="character" w:styleId="Numrodepage">
    <w:name w:val="page number"/>
    <w:basedOn w:val="Policepardfaut"/>
    <w:rsid w:val="00264416"/>
  </w:style>
  <w:style w:type="table" w:styleId="Grilledutableau">
    <w:name w:val="Table Grid"/>
    <w:basedOn w:val="TableauNormal"/>
    <w:rsid w:val="00CB67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re">
    <w:name w:val="Title"/>
    <w:basedOn w:val="Normal"/>
    <w:link w:val="TitreCar"/>
    <w:qFormat/>
    <w:rsid w:val="00C66690"/>
    <w:pPr>
      <w:jc w:val="center"/>
    </w:pPr>
    <w:rPr>
      <w:b/>
      <w:bCs/>
      <w:lang w:bidi="ar-TN"/>
    </w:rPr>
  </w:style>
  <w:style w:type="paragraph" w:styleId="Sous-titre">
    <w:name w:val="Subtitle"/>
    <w:basedOn w:val="Normal"/>
    <w:qFormat/>
    <w:rsid w:val="006D7E19"/>
    <w:pPr>
      <w:jc w:val="center"/>
    </w:pPr>
    <w:rPr>
      <w:b/>
      <w:bCs/>
      <w:sz w:val="36"/>
      <w:szCs w:val="36"/>
      <w:lang w:bidi="ar-TN"/>
    </w:rPr>
  </w:style>
  <w:style w:type="character" w:customStyle="1" w:styleId="TitreCar">
    <w:name w:val="Titre Car"/>
    <w:link w:val="Titre"/>
    <w:rsid w:val="00D93469"/>
    <w:rPr>
      <w:b/>
      <w:bCs/>
      <w:sz w:val="24"/>
      <w:szCs w:val="24"/>
      <w:lang w:val="fr-FR" w:eastAsia="fr-FR" w:bidi="ar-TN"/>
    </w:rPr>
  </w:style>
  <w:style w:type="paragraph" w:styleId="Retraitcorpsdetexte3">
    <w:name w:val="Body Text Indent 3"/>
    <w:basedOn w:val="Normal"/>
    <w:link w:val="Retraitcorpsdetexte3Car"/>
    <w:rsid w:val="00D93469"/>
    <w:pPr>
      <w:bidi/>
      <w:ind w:firstLine="720"/>
      <w:jc w:val="both"/>
    </w:pPr>
    <w:rPr>
      <w:b/>
      <w:color w:val="000000"/>
      <w:szCs w:val="30"/>
    </w:rPr>
  </w:style>
  <w:style w:type="character" w:customStyle="1" w:styleId="Retraitcorpsdetexte3Car">
    <w:name w:val="Retrait corps de texte 3 Car"/>
    <w:link w:val="Retraitcorpsdetexte3"/>
    <w:rsid w:val="00D93469"/>
    <w:rPr>
      <w:b/>
      <w:color w:val="000000"/>
      <w:sz w:val="24"/>
      <w:szCs w:val="30"/>
      <w:lang w:val="fr-FR" w:eastAsia="fr-FR" w:bidi="ar-SA"/>
    </w:rPr>
  </w:style>
  <w:style w:type="paragraph" w:styleId="Paragraphedeliste">
    <w:name w:val="List Paragraph"/>
    <w:aliases w:val="style 2,Paragraphe  revu,References,Numbered List Paragraph,Liste 1,List Paragraph1,Ha,Bullets,Liste couleur - Accent 12,Numbered Paragraph,Figures,Citation List,본문(내용),List Paragraph (numbered (a)),List Bullet Mary,Body,1,Titre1,RM1"/>
    <w:basedOn w:val="Normal"/>
    <w:link w:val="ParagraphedelisteCar"/>
    <w:uiPriority w:val="34"/>
    <w:qFormat/>
    <w:rsid w:val="00D93469"/>
    <w:pPr>
      <w:ind w:left="720"/>
      <w:contextualSpacing/>
    </w:pPr>
  </w:style>
  <w:style w:type="character" w:styleId="Appelnotedebasdep">
    <w:name w:val="footnote reference"/>
    <w:rsid w:val="001A3936"/>
    <w:rPr>
      <w:vertAlign w:val="superscript"/>
    </w:rPr>
  </w:style>
  <w:style w:type="paragraph" w:styleId="Corpsdetexte">
    <w:name w:val="Body Text"/>
    <w:basedOn w:val="Normal"/>
    <w:link w:val="CorpsdetexteCar"/>
    <w:rsid w:val="001A3936"/>
    <w:pPr>
      <w:tabs>
        <w:tab w:val="left" w:pos="284"/>
      </w:tabs>
      <w:suppressAutoHyphens/>
      <w:spacing w:after="120"/>
      <w:jc w:val="both"/>
    </w:pPr>
    <w:rPr>
      <w:lang w:val="en-GB" w:eastAsia="ar-SA"/>
    </w:rPr>
  </w:style>
  <w:style w:type="character" w:customStyle="1" w:styleId="CorpsdetexteCar">
    <w:name w:val="Corps de texte Car"/>
    <w:link w:val="Corpsdetexte"/>
    <w:rsid w:val="001A3936"/>
    <w:rPr>
      <w:sz w:val="24"/>
      <w:szCs w:val="24"/>
      <w:lang w:val="en-GB" w:eastAsia="ar-SA"/>
    </w:rPr>
  </w:style>
  <w:style w:type="paragraph" w:styleId="Notedebasdepage">
    <w:name w:val="footnote text"/>
    <w:basedOn w:val="Normal"/>
    <w:link w:val="NotedebasdepageCar"/>
    <w:rsid w:val="001A3936"/>
    <w:pPr>
      <w:tabs>
        <w:tab w:val="left" w:pos="284"/>
        <w:tab w:val="left" w:pos="360"/>
      </w:tabs>
      <w:suppressAutoHyphens/>
      <w:ind w:left="180" w:hanging="180"/>
      <w:jc w:val="both"/>
    </w:pPr>
    <w:rPr>
      <w:sz w:val="18"/>
      <w:lang w:val="en-GB" w:eastAsia="ar-SA"/>
    </w:rPr>
  </w:style>
  <w:style w:type="character" w:customStyle="1" w:styleId="NotedebasdepageCar">
    <w:name w:val="Note de bas de page Car"/>
    <w:link w:val="Notedebasdepage"/>
    <w:rsid w:val="001A3936"/>
    <w:rPr>
      <w:rFonts w:cs="Arial"/>
      <w:sz w:val="18"/>
      <w:szCs w:val="24"/>
      <w:lang w:val="en-GB" w:eastAsia="ar-SA"/>
    </w:rPr>
  </w:style>
  <w:style w:type="paragraph" w:customStyle="1" w:styleId="ChapterNumber">
    <w:name w:val="ChapterNumber"/>
    <w:rsid w:val="001A3936"/>
    <w:pPr>
      <w:tabs>
        <w:tab w:val="left" w:pos="-720"/>
      </w:tabs>
      <w:suppressAutoHyphens/>
    </w:pPr>
    <w:rPr>
      <w:rFonts w:ascii="CG Times" w:eastAsia="Arial" w:hAnsi="CG Times"/>
      <w:sz w:val="22"/>
      <w:lang w:val="en-US" w:eastAsia="ar-SA"/>
    </w:rPr>
  </w:style>
  <w:style w:type="character" w:styleId="Lienhypertexte">
    <w:name w:val="Hyperlink"/>
    <w:uiPriority w:val="99"/>
    <w:unhideWhenUsed/>
    <w:rsid w:val="001A3936"/>
    <w:rPr>
      <w:color w:val="0000FF"/>
      <w:u w:val="single"/>
    </w:rPr>
  </w:style>
  <w:style w:type="character" w:styleId="Marquedecommentaire">
    <w:name w:val="annotation reference"/>
    <w:uiPriority w:val="99"/>
    <w:unhideWhenUsed/>
    <w:rsid w:val="001A3936"/>
    <w:rPr>
      <w:sz w:val="16"/>
      <w:szCs w:val="16"/>
    </w:rPr>
  </w:style>
  <w:style w:type="paragraph" w:styleId="Commentaire">
    <w:name w:val="annotation text"/>
    <w:basedOn w:val="Normal"/>
    <w:link w:val="CommentaireCar"/>
    <w:uiPriority w:val="99"/>
    <w:unhideWhenUsed/>
    <w:rsid w:val="001A3936"/>
    <w:pPr>
      <w:tabs>
        <w:tab w:val="left" w:pos="284"/>
      </w:tabs>
      <w:suppressAutoHyphens/>
      <w:jc w:val="both"/>
    </w:pPr>
    <w:rPr>
      <w:sz w:val="20"/>
      <w:szCs w:val="20"/>
      <w:lang w:val="en-GB" w:eastAsia="ar-SA"/>
    </w:rPr>
  </w:style>
  <w:style w:type="character" w:customStyle="1" w:styleId="CommentaireCar">
    <w:name w:val="Commentaire Car"/>
    <w:link w:val="Commentaire"/>
    <w:uiPriority w:val="99"/>
    <w:rsid w:val="001A3936"/>
    <w:rPr>
      <w:lang w:val="en-GB" w:eastAsia="ar-SA"/>
    </w:rPr>
  </w:style>
  <w:style w:type="paragraph" w:styleId="En-tte">
    <w:name w:val="header"/>
    <w:basedOn w:val="Normal"/>
    <w:link w:val="En-tteCar"/>
    <w:rsid w:val="001A3936"/>
    <w:pPr>
      <w:tabs>
        <w:tab w:val="center" w:pos="4536"/>
        <w:tab w:val="right" w:pos="9072"/>
      </w:tabs>
    </w:pPr>
  </w:style>
  <w:style w:type="character" w:customStyle="1" w:styleId="En-tteCar">
    <w:name w:val="En-tête Car"/>
    <w:link w:val="En-tte"/>
    <w:rsid w:val="001A3936"/>
    <w:rPr>
      <w:sz w:val="24"/>
      <w:szCs w:val="24"/>
    </w:rPr>
  </w:style>
  <w:style w:type="paragraph" w:styleId="Textedebulles">
    <w:name w:val="Balloon Text"/>
    <w:basedOn w:val="Normal"/>
    <w:link w:val="TextedebullesCar"/>
    <w:rsid w:val="001A3936"/>
    <w:rPr>
      <w:rFonts w:ascii="Tahoma" w:hAnsi="Tahoma"/>
      <w:sz w:val="16"/>
      <w:szCs w:val="16"/>
    </w:rPr>
  </w:style>
  <w:style w:type="character" w:customStyle="1" w:styleId="TextedebullesCar">
    <w:name w:val="Texte de bulles Car"/>
    <w:link w:val="Textedebulles"/>
    <w:rsid w:val="001A3936"/>
    <w:rPr>
      <w:rFonts w:ascii="Tahoma" w:hAnsi="Tahoma" w:cs="Tahoma"/>
      <w:sz w:val="16"/>
      <w:szCs w:val="16"/>
    </w:rPr>
  </w:style>
  <w:style w:type="character" w:customStyle="1" w:styleId="apple-converted-space">
    <w:name w:val="apple-converted-space"/>
    <w:basedOn w:val="Policepardfaut"/>
    <w:rsid w:val="0041509B"/>
  </w:style>
  <w:style w:type="paragraph" w:styleId="NormalWeb">
    <w:name w:val="Normal (Web)"/>
    <w:basedOn w:val="Normal"/>
    <w:uiPriority w:val="99"/>
    <w:unhideWhenUsed/>
    <w:rsid w:val="000C374A"/>
    <w:pPr>
      <w:spacing w:before="100" w:beforeAutospacing="1" w:after="100" w:afterAutospacing="1"/>
    </w:pPr>
  </w:style>
  <w:style w:type="paragraph" w:styleId="Objetducommentaire">
    <w:name w:val="annotation subject"/>
    <w:basedOn w:val="Commentaire"/>
    <w:next w:val="Commentaire"/>
    <w:link w:val="ObjetducommentaireCar"/>
    <w:rsid w:val="00651FDA"/>
    <w:pPr>
      <w:tabs>
        <w:tab w:val="clear" w:pos="284"/>
      </w:tabs>
      <w:suppressAutoHyphens w:val="0"/>
      <w:jc w:val="left"/>
    </w:pPr>
    <w:rPr>
      <w:b/>
      <w:bCs/>
    </w:rPr>
  </w:style>
  <w:style w:type="character" w:customStyle="1" w:styleId="ObjetducommentaireCar">
    <w:name w:val="Objet du commentaire Car"/>
    <w:link w:val="Objetducommentaire"/>
    <w:rsid w:val="00651FDA"/>
    <w:rPr>
      <w:b/>
      <w:bCs/>
      <w:lang w:val="en-GB" w:eastAsia="ar-SA"/>
    </w:rPr>
  </w:style>
  <w:style w:type="paragraph" w:styleId="Rvision">
    <w:name w:val="Revision"/>
    <w:hidden/>
    <w:uiPriority w:val="99"/>
    <w:semiHidden/>
    <w:rsid w:val="004B4571"/>
    <w:rPr>
      <w:sz w:val="24"/>
      <w:szCs w:val="24"/>
    </w:rPr>
  </w:style>
  <w:style w:type="paragraph" w:styleId="Retraitcorpsdetexte">
    <w:name w:val="Body Text Indent"/>
    <w:basedOn w:val="Normal"/>
    <w:link w:val="RetraitcorpsdetexteCar"/>
    <w:unhideWhenUsed/>
    <w:rsid w:val="00BC2EBC"/>
    <w:pPr>
      <w:spacing w:after="120" w:line="264" w:lineRule="auto"/>
      <w:ind w:left="283"/>
    </w:pPr>
    <w:rPr>
      <w:lang w:val="en-US" w:eastAsia="en-US"/>
    </w:rPr>
  </w:style>
  <w:style w:type="character" w:customStyle="1" w:styleId="RetraitcorpsdetexteCar">
    <w:name w:val="Retrait corps de texte Car"/>
    <w:basedOn w:val="Policepardfaut"/>
    <w:link w:val="Retraitcorpsdetexte"/>
    <w:rsid w:val="00BC2EBC"/>
    <w:rPr>
      <w:sz w:val="24"/>
      <w:szCs w:val="24"/>
      <w:lang w:val="en-US" w:eastAsia="en-US"/>
    </w:rPr>
  </w:style>
  <w:style w:type="character" w:customStyle="1" w:styleId="ParagraphedelisteCar">
    <w:name w:val="Paragraphe de liste Car"/>
    <w:aliases w:val="style 2 Car,Paragraphe  revu Car,References Car,Numbered List Paragraph Car,Liste 1 Car,List Paragraph1 Car,Ha Car,Bullets Car,Liste couleur - Accent 12 Car,Numbered Paragraph Car,Figures Car,Citation List Car,본문(내용) Car,Body Car"/>
    <w:link w:val="Paragraphedeliste"/>
    <w:uiPriority w:val="34"/>
    <w:qFormat/>
    <w:locked/>
    <w:rsid w:val="00E73D50"/>
    <w:rPr>
      <w:sz w:val="22"/>
      <w:szCs w:val="24"/>
    </w:rPr>
  </w:style>
  <w:style w:type="character" w:customStyle="1" w:styleId="Mentionnonrsolue1">
    <w:name w:val="Mention non résolue1"/>
    <w:basedOn w:val="Policepardfaut"/>
    <w:uiPriority w:val="99"/>
    <w:semiHidden/>
    <w:unhideWhenUsed/>
    <w:rsid w:val="00E73D50"/>
    <w:rPr>
      <w:color w:val="605E5C"/>
      <w:shd w:val="clear" w:color="auto" w:fill="E1DFDD"/>
    </w:rPr>
  </w:style>
  <w:style w:type="character" w:customStyle="1" w:styleId="Mentionnonrsolue2">
    <w:name w:val="Mention non résolue2"/>
    <w:basedOn w:val="Policepardfaut"/>
    <w:uiPriority w:val="99"/>
    <w:semiHidden/>
    <w:unhideWhenUsed/>
    <w:rsid w:val="00C45AF4"/>
    <w:rPr>
      <w:color w:val="605E5C"/>
      <w:shd w:val="clear" w:color="auto" w:fill="E1DFDD"/>
    </w:rPr>
  </w:style>
  <w:style w:type="character" w:customStyle="1" w:styleId="Mentionnonrsolue3">
    <w:name w:val="Mention non résolue3"/>
    <w:basedOn w:val="Policepardfaut"/>
    <w:uiPriority w:val="99"/>
    <w:semiHidden/>
    <w:unhideWhenUsed/>
    <w:rsid w:val="00AE6CB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624930">
      <w:bodyDiv w:val="1"/>
      <w:marLeft w:val="0"/>
      <w:marRight w:val="0"/>
      <w:marTop w:val="0"/>
      <w:marBottom w:val="0"/>
      <w:divBdr>
        <w:top w:val="none" w:sz="0" w:space="0" w:color="auto"/>
        <w:left w:val="none" w:sz="0" w:space="0" w:color="auto"/>
        <w:bottom w:val="none" w:sz="0" w:space="0" w:color="auto"/>
        <w:right w:val="none" w:sz="0" w:space="0" w:color="auto"/>
      </w:divBdr>
    </w:div>
    <w:div w:id="631057384">
      <w:bodyDiv w:val="1"/>
      <w:marLeft w:val="0"/>
      <w:marRight w:val="0"/>
      <w:marTop w:val="0"/>
      <w:marBottom w:val="0"/>
      <w:divBdr>
        <w:top w:val="none" w:sz="0" w:space="0" w:color="auto"/>
        <w:left w:val="none" w:sz="0" w:space="0" w:color="auto"/>
        <w:bottom w:val="none" w:sz="0" w:space="0" w:color="auto"/>
        <w:right w:val="none" w:sz="0" w:space="0" w:color="auto"/>
      </w:divBdr>
    </w:div>
    <w:div w:id="766924764">
      <w:bodyDiv w:val="1"/>
      <w:marLeft w:val="0"/>
      <w:marRight w:val="0"/>
      <w:marTop w:val="0"/>
      <w:marBottom w:val="0"/>
      <w:divBdr>
        <w:top w:val="none" w:sz="0" w:space="0" w:color="auto"/>
        <w:left w:val="none" w:sz="0" w:space="0" w:color="auto"/>
        <w:bottom w:val="none" w:sz="0" w:space="0" w:color="auto"/>
        <w:right w:val="none" w:sz="0" w:space="0" w:color="auto"/>
      </w:divBdr>
    </w:div>
    <w:div w:id="826897318">
      <w:bodyDiv w:val="1"/>
      <w:marLeft w:val="0"/>
      <w:marRight w:val="0"/>
      <w:marTop w:val="0"/>
      <w:marBottom w:val="0"/>
      <w:divBdr>
        <w:top w:val="none" w:sz="0" w:space="0" w:color="auto"/>
        <w:left w:val="none" w:sz="0" w:space="0" w:color="auto"/>
        <w:bottom w:val="none" w:sz="0" w:space="0" w:color="auto"/>
        <w:right w:val="none" w:sz="0" w:space="0" w:color="auto"/>
      </w:divBdr>
      <w:divsChild>
        <w:div w:id="1390228332">
          <w:marLeft w:val="0"/>
          <w:marRight w:val="0"/>
          <w:marTop w:val="0"/>
          <w:marBottom w:val="0"/>
          <w:divBdr>
            <w:top w:val="none" w:sz="0" w:space="0" w:color="auto"/>
            <w:left w:val="none" w:sz="0" w:space="0" w:color="auto"/>
            <w:bottom w:val="none" w:sz="0" w:space="0" w:color="auto"/>
            <w:right w:val="none" w:sz="0" w:space="0" w:color="auto"/>
          </w:divBdr>
        </w:div>
        <w:div w:id="1575121863">
          <w:marLeft w:val="0"/>
          <w:marRight w:val="0"/>
          <w:marTop w:val="0"/>
          <w:marBottom w:val="0"/>
          <w:divBdr>
            <w:top w:val="none" w:sz="0" w:space="0" w:color="auto"/>
            <w:left w:val="none" w:sz="0" w:space="0" w:color="auto"/>
            <w:bottom w:val="none" w:sz="0" w:space="0" w:color="auto"/>
            <w:right w:val="none" w:sz="0" w:space="0" w:color="auto"/>
          </w:divBdr>
        </w:div>
      </w:divsChild>
    </w:div>
    <w:div w:id="1654524649">
      <w:bodyDiv w:val="1"/>
      <w:marLeft w:val="0"/>
      <w:marRight w:val="0"/>
      <w:marTop w:val="0"/>
      <w:marBottom w:val="0"/>
      <w:divBdr>
        <w:top w:val="none" w:sz="0" w:space="0" w:color="auto"/>
        <w:left w:val="none" w:sz="0" w:space="0" w:color="auto"/>
        <w:bottom w:val="none" w:sz="0" w:space="0" w:color="auto"/>
        <w:right w:val="none" w:sz="0" w:space="0" w:color="auto"/>
      </w:divBdr>
      <w:divsChild>
        <w:div w:id="385181025">
          <w:marLeft w:val="0"/>
          <w:marRight w:val="0"/>
          <w:marTop w:val="0"/>
          <w:marBottom w:val="0"/>
          <w:divBdr>
            <w:top w:val="none" w:sz="0" w:space="0" w:color="auto"/>
            <w:left w:val="none" w:sz="0" w:space="0" w:color="auto"/>
            <w:bottom w:val="none" w:sz="0" w:space="0" w:color="auto"/>
            <w:right w:val="none" w:sz="0" w:space="0" w:color="auto"/>
          </w:divBdr>
          <w:divsChild>
            <w:div w:id="147857462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yari.Nizar@oc.com.tn" TargetMode="External"/><Relationship Id="rId5" Type="http://schemas.openxmlformats.org/officeDocument/2006/relationships/webSettings" Target="webSettings.xml"/><Relationship Id="rId10" Type="http://schemas.openxmlformats.org/officeDocument/2006/relationships/hyperlink" Target="https://www.oc.com.tn" TargetMode="External"/><Relationship Id="rId4" Type="http://schemas.openxmlformats.org/officeDocument/2006/relationships/settings" Target="settings.xml"/><Relationship Id="rId9" Type="http://schemas.openxmlformats.org/officeDocument/2006/relationships/hyperlink" Target="mailto:ayari.nizar@oc.com.tn"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5BDA8-0375-4A5F-B777-FA43D951D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614</Words>
  <Characters>3383</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مقدمــة</vt:lpstr>
      <vt:lpstr>مقدمــة</vt:lpstr>
    </vt:vector>
  </TitlesOfParts>
  <Company/>
  <LinksUpToDate>false</LinksUpToDate>
  <CharactersWithSpaces>3990</CharactersWithSpaces>
  <SharedDoc>false</SharedDoc>
  <HLinks>
    <vt:vector size="18" baseType="variant">
      <vt:variant>
        <vt:i4>6684742</vt:i4>
      </vt:variant>
      <vt:variant>
        <vt:i4>6</vt:i4>
      </vt:variant>
      <vt:variant>
        <vt:i4>0</vt:i4>
      </vt:variant>
      <vt:variant>
        <vt:i4>5</vt:i4>
      </vt:variant>
      <vt:variant>
        <vt:lpwstr>mailto:essaafilamia@yahoo.fr</vt:lpwstr>
      </vt:variant>
      <vt:variant>
        <vt:lpwstr/>
      </vt:variant>
      <vt:variant>
        <vt:i4>5177462</vt:i4>
      </vt:variant>
      <vt:variant>
        <vt:i4>3</vt:i4>
      </vt:variant>
      <vt:variant>
        <vt:i4>0</vt:i4>
      </vt:variant>
      <vt:variant>
        <vt:i4>5</vt:i4>
      </vt:variant>
      <vt:variant>
        <vt:lpwstr>mailto:sihemhamrouni10@gmail.com</vt:lpwstr>
      </vt:variant>
      <vt:variant>
        <vt:lpwstr/>
      </vt:variant>
      <vt:variant>
        <vt:i4>6094940</vt:i4>
      </vt:variant>
      <vt:variant>
        <vt:i4>0</vt:i4>
      </vt:variant>
      <vt:variant>
        <vt:i4>0</vt:i4>
      </vt:variant>
      <vt:variant>
        <vt:i4>5</vt:i4>
      </vt:variant>
      <vt:variant>
        <vt:lpwstr>http://www.afdb.org/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مقدمــة</dc:title>
  <dc:creator>SWEET</dc:creator>
  <cp:lastModifiedBy>abdelkerim.mejri</cp:lastModifiedBy>
  <cp:revision>4</cp:revision>
  <cp:lastPrinted>2024-02-13T09:43:00Z</cp:lastPrinted>
  <dcterms:created xsi:type="dcterms:W3CDTF">2024-02-13T10:02:00Z</dcterms:created>
  <dcterms:modified xsi:type="dcterms:W3CDTF">2024-02-13T10:21:00Z</dcterms:modified>
</cp:coreProperties>
</file>